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b/>
          <w:sz w:val="24"/>
          <w:szCs w:val="24"/>
        </w:rPr>
      </w:pPr>
    </w:p>
    <w:p w:rsidR="003E1B8A" w:rsidRDefault="00455030" w:rsidP="00455030">
      <w:pPr>
        <w:spacing w:line="480" w:lineRule="auto"/>
        <w:jc w:val="center"/>
        <w:rPr>
          <w:rFonts w:ascii="Times New Roman" w:hAnsi="Times New Roman" w:cs="Times New Roman"/>
          <w:b/>
          <w:sz w:val="24"/>
          <w:szCs w:val="24"/>
        </w:rPr>
      </w:pPr>
      <w:r w:rsidRPr="00455030">
        <w:rPr>
          <w:rFonts w:ascii="Times New Roman" w:hAnsi="Times New Roman" w:cs="Times New Roman"/>
          <w:b/>
          <w:sz w:val="24"/>
          <w:szCs w:val="24"/>
        </w:rPr>
        <w:t>Effects of Covid-19 and Remote Work on Employee Performance</w:t>
      </w:r>
    </w:p>
    <w:p w:rsidR="00455030" w:rsidRPr="00455030" w:rsidRDefault="00455030" w:rsidP="00455030">
      <w:pPr>
        <w:spacing w:line="480" w:lineRule="auto"/>
        <w:jc w:val="center"/>
        <w:rPr>
          <w:rFonts w:ascii="Times New Roman" w:hAnsi="Times New Roman" w:cs="Times New Roman"/>
          <w:b/>
          <w:sz w:val="24"/>
          <w:szCs w:val="24"/>
        </w:rPr>
      </w:pPr>
    </w:p>
    <w:p w:rsidR="00455030" w:rsidRDefault="00455030" w:rsidP="0045503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5030" w:rsidRDefault="00455030" w:rsidP="0045503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 Course Code</w:t>
      </w:r>
    </w:p>
    <w:p w:rsidR="00455030" w:rsidRDefault="00455030" w:rsidP="0045503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455030" w:rsidRDefault="00455030" w:rsidP="0045503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455030" w:rsidRDefault="00455030" w:rsidP="00455030">
      <w:pPr>
        <w:spacing w:line="480" w:lineRule="auto"/>
        <w:jc w:val="center"/>
        <w:rPr>
          <w:rFonts w:ascii="Times New Roman" w:hAnsi="Times New Roman" w:cs="Times New Roman"/>
          <w:sz w:val="24"/>
          <w:szCs w:val="24"/>
        </w:rPr>
      </w:pPr>
      <w:r>
        <w:rPr>
          <w:rFonts w:ascii="Times New Roman" w:hAnsi="Times New Roman" w:cs="Times New Roman"/>
          <w:sz w:val="24"/>
          <w:szCs w:val="24"/>
        </w:rPr>
        <w:t>19</w:t>
      </w:r>
      <w:r w:rsidRPr="00455030">
        <w:rPr>
          <w:rFonts w:ascii="Times New Roman" w:hAnsi="Times New Roman" w:cs="Times New Roman"/>
          <w:sz w:val="24"/>
          <w:szCs w:val="24"/>
          <w:vertAlign w:val="superscript"/>
        </w:rPr>
        <w:t>th</w:t>
      </w:r>
      <w:r>
        <w:rPr>
          <w:rFonts w:ascii="Times New Roman" w:hAnsi="Times New Roman" w:cs="Times New Roman"/>
          <w:sz w:val="24"/>
          <w:szCs w:val="24"/>
        </w:rPr>
        <w:t xml:space="preserve"> July 2020</w:t>
      </w:r>
    </w:p>
    <w:p w:rsidR="00455030" w:rsidRDefault="00455030" w:rsidP="00455030">
      <w:pPr>
        <w:spacing w:line="480" w:lineRule="auto"/>
        <w:jc w:val="center"/>
        <w:rPr>
          <w:rFonts w:ascii="Times New Roman" w:hAnsi="Times New Roman" w:cs="Times New Roman"/>
          <w:sz w:val="24"/>
          <w:szCs w:val="24"/>
        </w:rPr>
      </w:pPr>
    </w:p>
    <w:p w:rsidR="00455030" w:rsidRDefault="00455030" w:rsidP="00455030">
      <w:pPr>
        <w:spacing w:line="480" w:lineRule="auto"/>
        <w:jc w:val="center"/>
        <w:rPr>
          <w:rFonts w:ascii="Times New Roman" w:hAnsi="Times New Roman" w:cs="Times New Roman"/>
          <w:sz w:val="24"/>
          <w:szCs w:val="24"/>
        </w:rPr>
      </w:pPr>
    </w:p>
    <w:p w:rsidR="00455030" w:rsidRDefault="00455030" w:rsidP="00455030">
      <w:pPr>
        <w:spacing w:line="480" w:lineRule="auto"/>
        <w:jc w:val="center"/>
        <w:rPr>
          <w:rFonts w:ascii="Times New Roman" w:hAnsi="Times New Roman" w:cs="Times New Roman"/>
          <w:sz w:val="24"/>
          <w:szCs w:val="24"/>
        </w:rPr>
      </w:pPr>
    </w:p>
    <w:p w:rsidR="00FD7C55" w:rsidRDefault="00FD7C55" w:rsidP="0045503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One</w:t>
      </w:r>
    </w:p>
    <w:p w:rsidR="00455030" w:rsidRDefault="00455030" w:rsidP="00455030">
      <w:pPr>
        <w:spacing w:line="480" w:lineRule="auto"/>
        <w:jc w:val="center"/>
        <w:rPr>
          <w:rFonts w:ascii="Times New Roman" w:hAnsi="Times New Roman" w:cs="Times New Roman"/>
          <w:b/>
          <w:sz w:val="24"/>
          <w:szCs w:val="24"/>
        </w:rPr>
      </w:pPr>
      <w:r w:rsidRPr="00455030">
        <w:rPr>
          <w:rFonts w:ascii="Times New Roman" w:hAnsi="Times New Roman" w:cs="Times New Roman"/>
          <w:b/>
          <w:sz w:val="24"/>
          <w:szCs w:val="24"/>
        </w:rPr>
        <w:t>Effects of Covid-19 and Remote Work on Employee Performance</w:t>
      </w:r>
    </w:p>
    <w:p w:rsidR="00FD7C55" w:rsidRDefault="00FD7C55" w:rsidP="00FD7C55">
      <w:pPr>
        <w:spacing w:line="480" w:lineRule="auto"/>
        <w:rPr>
          <w:rFonts w:ascii="Times New Roman" w:hAnsi="Times New Roman" w:cs="Times New Roman"/>
          <w:b/>
          <w:sz w:val="24"/>
          <w:szCs w:val="24"/>
        </w:rPr>
      </w:pPr>
      <w:r>
        <w:rPr>
          <w:rFonts w:ascii="Times New Roman" w:hAnsi="Times New Roman" w:cs="Times New Roman"/>
          <w:b/>
          <w:sz w:val="24"/>
          <w:szCs w:val="24"/>
        </w:rPr>
        <w:t>1.1 Introduction to Study</w:t>
      </w:r>
    </w:p>
    <w:p w:rsidR="004A677E" w:rsidRPr="0091429D" w:rsidRDefault="00FD7C55" w:rsidP="004A677E">
      <w:pPr>
        <w:spacing w:line="480" w:lineRule="auto"/>
        <w:rPr>
          <w:rFonts w:ascii="Times New Roman" w:hAnsi="Times New Roman" w:cs="Times New Roman"/>
          <w:sz w:val="24"/>
          <w:szCs w:val="24"/>
        </w:rPr>
      </w:pPr>
      <w:r>
        <w:rPr>
          <w:rFonts w:ascii="Times New Roman" w:hAnsi="Times New Roman" w:cs="Times New Roman"/>
          <w:sz w:val="24"/>
          <w:szCs w:val="24"/>
        </w:rPr>
        <w:tab/>
      </w:r>
      <w:r w:rsidR="004A677E" w:rsidRPr="0091429D">
        <w:rPr>
          <w:rFonts w:ascii="Times New Roman" w:hAnsi="Times New Roman" w:cs="Times New Roman"/>
          <w:sz w:val="24"/>
          <w:szCs w:val="24"/>
        </w:rPr>
        <w:t>Covid-19 has affected traditional paradigms of work as most companies are diverting to remote work to promote organizational sustainability. Remote working environments have become inevitable in the face of the changing business environment. The covid-19 pandemic has necessitated the adoption of telecommuting structures. Amidst various transformations being experienced in the business world, employee performance is at stake. Telecommuting or remote work entails working from home or any other convenient place that is not the normal office setting. Telecommuting has become increasingly popular as companies want to have competitive advantages despite the rampancy of the covid-19 pandemic (Allen, Golden, &amp; Shockley, 2015). Advances in technology have aided the transformation with regards to mobile connections and widespread broadband infrastructure. Some companies have adopted total remote working while other integrates both office-based and telecommuting work settings. </w:t>
      </w:r>
    </w:p>
    <w:p w:rsidR="004A677E" w:rsidRPr="004A677E" w:rsidRDefault="004A677E" w:rsidP="0091429D">
      <w:pPr>
        <w:spacing w:line="480" w:lineRule="auto"/>
        <w:ind w:firstLine="720"/>
        <w:rPr>
          <w:rFonts w:ascii="Times New Roman" w:hAnsi="Times New Roman" w:cs="Times New Roman"/>
          <w:sz w:val="24"/>
          <w:szCs w:val="24"/>
        </w:rPr>
      </w:pPr>
      <w:r w:rsidRPr="004A677E">
        <w:rPr>
          <w:rFonts w:ascii="Times New Roman" w:hAnsi="Times New Roman" w:cs="Times New Roman"/>
          <w:sz w:val="24"/>
          <w:szCs w:val="24"/>
        </w:rPr>
        <w:t>Remote work has benefited businesses and employees, both negatively and positively. From an employer’s perspective, it has helped reduce overhead costs associated with traditional office settings; the expenses include utility bills and wages paid to subordinate human resources. On the other hand, employees have gained flexibility working from home based on the convenience of digital remote frameworks. Also, it has helped save time and reduces expenditure, such as transportation, meals, child-care, etc. However, the new organizational arrangements have potential risks regarding the productivity and the performance of employees. The impacts of telecommuting underlay on work-life balance and job-related wellbeing (</w:t>
      </w:r>
      <w:proofErr w:type="spellStart"/>
      <w:r w:rsidRPr="004A677E">
        <w:rPr>
          <w:rFonts w:ascii="Times New Roman" w:hAnsi="Times New Roman" w:cs="Times New Roman"/>
          <w:sz w:val="24"/>
          <w:szCs w:val="24"/>
        </w:rPr>
        <w:t>Felstead</w:t>
      </w:r>
      <w:proofErr w:type="spellEnd"/>
      <w:r w:rsidRPr="004A677E">
        <w:rPr>
          <w:rFonts w:ascii="Times New Roman" w:hAnsi="Times New Roman" w:cs="Times New Roman"/>
          <w:sz w:val="24"/>
          <w:szCs w:val="24"/>
        </w:rPr>
        <w:t xml:space="preserve"> </w:t>
      </w:r>
      <w:r w:rsidRPr="004A677E">
        <w:rPr>
          <w:rFonts w:ascii="Times New Roman" w:hAnsi="Times New Roman" w:cs="Times New Roman"/>
          <w:sz w:val="24"/>
          <w:szCs w:val="24"/>
        </w:rPr>
        <w:lastRenderedPageBreak/>
        <w:t xml:space="preserve">&amp; </w:t>
      </w:r>
      <w:proofErr w:type="spellStart"/>
      <w:r w:rsidRPr="004A677E">
        <w:rPr>
          <w:rFonts w:ascii="Times New Roman" w:hAnsi="Times New Roman" w:cs="Times New Roman"/>
          <w:sz w:val="24"/>
          <w:szCs w:val="24"/>
        </w:rPr>
        <w:t>Henseke</w:t>
      </w:r>
      <w:proofErr w:type="spellEnd"/>
      <w:r w:rsidRPr="004A677E">
        <w:rPr>
          <w:rFonts w:ascii="Times New Roman" w:hAnsi="Times New Roman" w:cs="Times New Roman"/>
          <w:sz w:val="24"/>
          <w:szCs w:val="24"/>
        </w:rPr>
        <w:t>, 2017). The dynamism of office settings has diminished since the adoption of remote working paradigms. Thereby, organizations are being promoted to adopt amicable practices that balance the efficacy of remote work and employee performance.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 2 Background of the Study </w:t>
      </w:r>
    </w:p>
    <w:p w:rsidR="004A677E" w:rsidRPr="004A677E" w:rsidRDefault="004A677E" w:rsidP="0091429D">
      <w:pPr>
        <w:spacing w:line="480" w:lineRule="auto"/>
        <w:ind w:firstLine="720"/>
        <w:rPr>
          <w:rFonts w:ascii="Times New Roman" w:hAnsi="Times New Roman" w:cs="Times New Roman"/>
          <w:sz w:val="24"/>
          <w:szCs w:val="24"/>
        </w:rPr>
      </w:pPr>
      <w:r w:rsidRPr="004A677E">
        <w:rPr>
          <w:rFonts w:ascii="Times New Roman" w:hAnsi="Times New Roman" w:cs="Times New Roman"/>
          <w:sz w:val="24"/>
          <w:szCs w:val="24"/>
        </w:rPr>
        <w:t xml:space="preserve">ADNOC companies in the United Arab Emirates (UAE) have not been left out as they have striving to beef up digital investments. Statistical evidence shows that 48,000 staff that is employed in the company has been affected. In this regard, 90% of the employees work remotely while the remaining ones work under strict regulations in line to mitigate the spread of the virus within the workplaces (Flinders, 2020). ADNOC consists of fourteen firms that are engaged in upstream oil manufacturing as well as downstream refining. The companies need to be operated using separate digital teams. Thus, ADNOC developed the Panorama Center that comprised 100 dashboards. The digital framework shows the operations of different companies in real-time through the application of smart analytical models. The platform has integrative AI-powered tools that also generate data analytics of remote performance metrics. The Panorama digital hub streamlines ADNOC’s organizational operations to enhance uniformity. The platform has accrued numerous benefits to the business, including the provision of regular reports and monitoring of equipment as well as production. The reports are essential in monitoring the </w:t>
      </w:r>
      <w:proofErr w:type="gramStart"/>
      <w:r w:rsidRPr="004A677E">
        <w:rPr>
          <w:rFonts w:ascii="Times New Roman" w:hAnsi="Times New Roman" w:cs="Times New Roman"/>
          <w:sz w:val="24"/>
          <w:szCs w:val="24"/>
        </w:rPr>
        <w:t>performance</w:t>
      </w:r>
      <w:proofErr w:type="gramEnd"/>
      <w:r w:rsidRPr="004A677E">
        <w:rPr>
          <w:rFonts w:ascii="Times New Roman" w:hAnsi="Times New Roman" w:cs="Times New Roman"/>
          <w:sz w:val="24"/>
          <w:szCs w:val="24"/>
        </w:rPr>
        <w:t xml:space="preserve"> of employees and business changes. </w:t>
      </w:r>
    </w:p>
    <w:p w:rsidR="004A677E" w:rsidRPr="004A677E" w:rsidRDefault="004A677E" w:rsidP="0091429D">
      <w:pPr>
        <w:spacing w:line="480" w:lineRule="auto"/>
        <w:ind w:firstLine="720"/>
        <w:rPr>
          <w:rFonts w:ascii="Times New Roman" w:hAnsi="Times New Roman" w:cs="Times New Roman"/>
          <w:sz w:val="24"/>
          <w:szCs w:val="24"/>
        </w:rPr>
      </w:pPr>
      <w:r w:rsidRPr="004A677E">
        <w:rPr>
          <w:rFonts w:ascii="Times New Roman" w:hAnsi="Times New Roman" w:cs="Times New Roman"/>
          <w:sz w:val="24"/>
          <w:szCs w:val="24"/>
        </w:rPr>
        <w:t xml:space="preserve">In addition, the system has been instrumental in the accomplishment of complex organizational tasks; thus, ensuring the companies are up and running. There is also a remote assistance application that has enabled the management to oversee site operations without physically availing themselves. Currently, the system has been a success since it has accrued </w:t>
      </w:r>
      <w:r w:rsidRPr="004A677E">
        <w:rPr>
          <w:rFonts w:ascii="Times New Roman" w:hAnsi="Times New Roman" w:cs="Times New Roman"/>
          <w:sz w:val="24"/>
          <w:szCs w:val="24"/>
        </w:rPr>
        <w:lastRenderedPageBreak/>
        <w:t xml:space="preserve">profits </w:t>
      </w:r>
      <w:proofErr w:type="spellStart"/>
      <w:r w:rsidRPr="004A677E">
        <w:rPr>
          <w:rFonts w:ascii="Times New Roman" w:hAnsi="Times New Roman" w:cs="Times New Roman"/>
          <w:sz w:val="24"/>
          <w:szCs w:val="24"/>
        </w:rPr>
        <w:t>totalling</w:t>
      </w:r>
      <w:proofErr w:type="spellEnd"/>
      <w:r w:rsidRPr="004A677E">
        <w:rPr>
          <w:rFonts w:ascii="Times New Roman" w:hAnsi="Times New Roman" w:cs="Times New Roman"/>
          <w:sz w:val="24"/>
          <w:szCs w:val="24"/>
        </w:rPr>
        <w:t xml:space="preserve"> to $1 billion for ADNOC (Flinders, 2020). The company has witnessed increased production and sales volumes. Multi-level integration of the digital tool into ADNOC’s operational framework has improved drilling, processing, and shipping of oil. Notably, the system has enabled the connection of expertise to the company’s activities.</w:t>
      </w:r>
    </w:p>
    <w:p w:rsidR="004A677E" w:rsidRPr="004A677E" w:rsidRDefault="004A677E" w:rsidP="0091429D">
      <w:pPr>
        <w:spacing w:line="480" w:lineRule="auto"/>
        <w:ind w:firstLine="720"/>
        <w:rPr>
          <w:rFonts w:ascii="Times New Roman" w:hAnsi="Times New Roman" w:cs="Times New Roman"/>
          <w:sz w:val="24"/>
          <w:szCs w:val="24"/>
        </w:rPr>
      </w:pPr>
      <w:r w:rsidRPr="004A677E">
        <w:rPr>
          <w:rFonts w:ascii="Times New Roman" w:hAnsi="Times New Roman" w:cs="Times New Roman"/>
          <w:sz w:val="24"/>
          <w:szCs w:val="24"/>
        </w:rPr>
        <w:t> In addition, the companies have been looking for a more centralized digital system for its plants where designated experts can access regardless of their geographical positions. The remote technological tool ensures that experts meet virtually daily; therefore, they are not required to visit the sites. From an organizational standpoint, ADNOC is critical that the covid-19 pandemic has not affected its operations negatively with regards to 5G cellular technology and the Panorama Digital Command Center (</w:t>
      </w:r>
      <w:proofErr w:type="spellStart"/>
      <w:r w:rsidRPr="004A677E">
        <w:rPr>
          <w:rFonts w:ascii="Times New Roman" w:hAnsi="Times New Roman" w:cs="Times New Roman"/>
          <w:sz w:val="24"/>
          <w:szCs w:val="24"/>
        </w:rPr>
        <w:t>Cherrayil</w:t>
      </w:r>
      <w:proofErr w:type="spellEnd"/>
      <w:r w:rsidRPr="004A677E">
        <w:rPr>
          <w:rFonts w:ascii="Times New Roman" w:hAnsi="Times New Roman" w:cs="Times New Roman"/>
          <w:sz w:val="24"/>
          <w:szCs w:val="24"/>
        </w:rPr>
        <w:t>, 2020). Discussions are done real-time between technicians and plant operators instead of using teleconferencing. Thus, operations have been speeded up due to ease of linkage of production and technical data. The technology has predictive maintenance tools that have promoted the reliability and the integrity of pipelines and other equipment. Therefore, the company has cut on operating costs and promoted optimal equipment performance due to reduced catastrophic failures. ADNOC has been able to determine the potential time of failures for their equipment. Experts can plan and develop solutions before the failure to occur; therefore, facilitating continual production.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1.3 Statement of Problem</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           </w:t>
      </w:r>
      <w:r w:rsidRPr="004A677E">
        <w:rPr>
          <w:rFonts w:ascii="Times New Roman" w:hAnsi="Times New Roman" w:cs="Times New Roman"/>
          <w:sz w:val="24"/>
          <w:szCs w:val="24"/>
        </w:rPr>
        <w:t>Companies within the ADNOC umbrella have been majorly involved in technological differentiation to create more sustainable offshore oil and gas production. However, most offshore production has been shut down or scaled down to adapt to the changes associated with the covid-19 pandemic.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lastRenderedPageBreak/>
        <w:t>Work has only been limited to crucial production areas for ADNOC companies. Therefore, the companies have been forced to demobilize their operations using remote work technologies. For instance, the companies have introduced wearable applications and remote monitoring tools to oversee most of its operations. Plant maintenance has become a challenge for the company with the looming talent crisis for its offshore production plants. The company has been forced to hire data and digital scientist to promote technological revolution regarding remote work. Thus, the change has forced the companies to consider investing in talent management and workforce pooling to prevent closure and stoppage of business activities.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xml:space="preserve">           The primary goal of remote work is to improve organizational efficiency and sustainability of different tasks even when the workers are not available in the offices. However, the new paradigm has a tradeoff of affecting employee performance. Work-life balance has become a daunting task for most employees who were used to work in offices and sites (Abrams, 2019). Even though some employees prefer working at home since it reduces travel expenses and workplace distractions, there are imminent challenges. Also, working remotely has enabled some of the workers to </w:t>
      </w:r>
      <w:proofErr w:type="spellStart"/>
      <w:r w:rsidRPr="004A677E">
        <w:rPr>
          <w:rFonts w:ascii="Times New Roman" w:hAnsi="Times New Roman" w:cs="Times New Roman"/>
          <w:sz w:val="24"/>
          <w:szCs w:val="24"/>
        </w:rPr>
        <w:t>fulfil</w:t>
      </w:r>
      <w:proofErr w:type="spellEnd"/>
      <w:r w:rsidRPr="004A677E">
        <w:rPr>
          <w:rFonts w:ascii="Times New Roman" w:hAnsi="Times New Roman" w:cs="Times New Roman"/>
          <w:sz w:val="24"/>
          <w:szCs w:val="24"/>
        </w:rPr>
        <w:t xml:space="preserve"> their family care responsibilities. The necessity of frequent face-to-face communications to promote employee relationships is impossible with the introduction of remote work. Following this challenge, the companies’ efforts to promote interconnectivity of the sites created issues of whether it is feasible to roll out the digital transformation (</w:t>
      </w:r>
      <w:proofErr w:type="spellStart"/>
      <w:r w:rsidRPr="004A677E">
        <w:rPr>
          <w:rFonts w:ascii="Times New Roman" w:hAnsi="Times New Roman" w:cs="Times New Roman"/>
          <w:sz w:val="24"/>
          <w:szCs w:val="24"/>
        </w:rPr>
        <w:t>Cherrayil</w:t>
      </w:r>
      <w:proofErr w:type="spellEnd"/>
      <w:r w:rsidRPr="004A677E">
        <w:rPr>
          <w:rFonts w:ascii="Times New Roman" w:hAnsi="Times New Roman" w:cs="Times New Roman"/>
          <w:sz w:val="24"/>
          <w:szCs w:val="24"/>
        </w:rPr>
        <w:t xml:space="preserve">, 2010). It is evident that technology will impede holistic employee relationships. The issue is that remote work is only suitable for certain kinds of jobs such as computer programmers and insurance claim adjusters. In this context, ADNOC workers mostly work on oil sites, while human resource operations constitute most of the office-based work. In this regard, ADNOC has been </w:t>
      </w:r>
      <w:r w:rsidRPr="004A677E">
        <w:rPr>
          <w:rFonts w:ascii="Times New Roman" w:hAnsi="Times New Roman" w:cs="Times New Roman"/>
          <w:sz w:val="24"/>
          <w:szCs w:val="24"/>
        </w:rPr>
        <w:lastRenderedPageBreak/>
        <w:t>experiencing challenges of promoting optimal employee performance for all its employees using remote work frameworks.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Adapting remote work for ADNOC companies to support virtual teams has been challenging regarding the best practice tools that should be adopted to sustain employee performance. ADNOC has outlined some guidelines for employees that work remotely. The companies have strict monitoring routines that encourage employees to prepare for their working day as if they were in the office. In this regard, ADNOC remote workers are required to wake up in time and dress appropriately (ADNOC, 2020). The primary purpose of remote work is to reduce the monotony associated with traditional work settings. Remote working environments are required to promote professional development with regards to autonomous settings where individuals can set their own goals (</w:t>
      </w:r>
      <w:proofErr w:type="spellStart"/>
      <w:r w:rsidRPr="004A677E">
        <w:rPr>
          <w:rFonts w:ascii="Times New Roman" w:hAnsi="Times New Roman" w:cs="Times New Roman"/>
          <w:sz w:val="24"/>
          <w:szCs w:val="24"/>
        </w:rPr>
        <w:t>Aderaldo</w:t>
      </w:r>
      <w:proofErr w:type="spellEnd"/>
      <w:r w:rsidRPr="004A677E">
        <w:rPr>
          <w:rFonts w:ascii="Times New Roman" w:hAnsi="Times New Roman" w:cs="Times New Roman"/>
          <w:sz w:val="24"/>
          <w:szCs w:val="24"/>
        </w:rPr>
        <w:t xml:space="preserve">, </w:t>
      </w:r>
      <w:proofErr w:type="spellStart"/>
      <w:r w:rsidRPr="004A677E">
        <w:rPr>
          <w:rFonts w:ascii="Times New Roman" w:hAnsi="Times New Roman" w:cs="Times New Roman"/>
          <w:sz w:val="24"/>
          <w:szCs w:val="24"/>
        </w:rPr>
        <w:t>Aderaldo</w:t>
      </w:r>
      <w:proofErr w:type="spellEnd"/>
      <w:r w:rsidRPr="004A677E">
        <w:rPr>
          <w:rFonts w:ascii="Times New Roman" w:hAnsi="Times New Roman" w:cs="Times New Roman"/>
          <w:sz w:val="24"/>
          <w:szCs w:val="24"/>
        </w:rPr>
        <w:t>, &amp; Lima, 2017). Thus, strictness while still working from home can demoralize the employees since they are likely to feel that they are working in standard office settings. Besides, ADNOC requires its employees to create a designated office space where they can carry out their activities. Thereby, employees are required to acquire chairs and tables, and also schedule their work so that they can have breaks.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Moreover, ADNOC requires that workers maintain strict working hours and routines to align with the needs of other team members and line managers. Remote work is aimed at promoting flexibility; therefore, restricting virtual teams to strict routines is likely to reduce employee satisfaction. ADNOC managers are required to define the routines and roles of each employee (ADNOC, 2020). The phenomenon shows that remote work is a reflection of office-based work; the only difference is the geographical position. Remote work impacts negatively on the psychological wellbeing of employees regarding professional and social isolation (</w:t>
      </w:r>
      <w:proofErr w:type="spellStart"/>
      <w:r w:rsidRPr="004A677E">
        <w:rPr>
          <w:rFonts w:ascii="Times New Roman" w:hAnsi="Times New Roman" w:cs="Times New Roman"/>
          <w:sz w:val="24"/>
          <w:szCs w:val="24"/>
        </w:rPr>
        <w:t>Charalampous</w:t>
      </w:r>
      <w:proofErr w:type="spellEnd"/>
      <w:r w:rsidRPr="004A677E">
        <w:rPr>
          <w:rFonts w:ascii="Times New Roman" w:hAnsi="Times New Roman" w:cs="Times New Roman"/>
          <w:sz w:val="24"/>
          <w:szCs w:val="24"/>
        </w:rPr>
        <w:t xml:space="preserve">, 2018). Notably, ADNOC workers are prone to isolation due to reduced human </w:t>
      </w:r>
      <w:r w:rsidRPr="004A677E">
        <w:rPr>
          <w:rFonts w:ascii="Times New Roman" w:hAnsi="Times New Roman" w:cs="Times New Roman"/>
          <w:sz w:val="24"/>
          <w:szCs w:val="24"/>
        </w:rPr>
        <w:lastRenderedPageBreak/>
        <w:t>interaction. Therefore, the company has been encouraging its workers to preferably use telephone calls rather than emails to promote human relationships. Unless employees catch up with their team members away from normal work, they are likely to feel isolated. Teamwork and collaborative efforts among virtual teams are likely to diminish as a result of reducing human engagement. Working as a team while on remote locations can be challenging for some employees, especially when some of the members are having problems accomplishing their tasks.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Additionally, communication between team members and management has been reduced significantly. As a result, limited transparency of communication between line managers and employees is likely to cause the former to deviate from organizational objectives. ADNOC encourages over-communication, especially for employees with children (ADNOC, 2020). Children are prominent barriers to maximum work performance, especially due to the closure of schools. Employees working remotely are forced to combine work with their life roles, and this can cause work-home conflicts (</w:t>
      </w:r>
      <w:proofErr w:type="spellStart"/>
      <w:r w:rsidRPr="004A677E">
        <w:rPr>
          <w:rFonts w:ascii="Times New Roman" w:hAnsi="Times New Roman" w:cs="Times New Roman"/>
          <w:sz w:val="24"/>
          <w:szCs w:val="24"/>
        </w:rPr>
        <w:t>Delanoeije</w:t>
      </w:r>
      <w:proofErr w:type="spellEnd"/>
      <w:r w:rsidRPr="004A677E">
        <w:rPr>
          <w:rFonts w:ascii="Times New Roman" w:hAnsi="Times New Roman" w:cs="Times New Roman"/>
          <w:sz w:val="24"/>
          <w:szCs w:val="24"/>
        </w:rPr>
        <w:t xml:space="preserve"> &amp; </w:t>
      </w:r>
      <w:proofErr w:type="spellStart"/>
      <w:r w:rsidRPr="004A677E">
        <w:rPr>
          <w:rFonts w:ascii="Times New Roman" w:hAnsi="Times New Roman" w:cs="Times New Roman"/>
          <w:sz w:val="24"/>
          <w:szCs w:val="24"/>
        </w:rPr>
        <w:t>Verbruggen</w:t>
      </w:r>
      <w:proofErr w:type="spellEnd"/>
      <w:r w:rsidRPr="004A677E">
        <w:rPr>
          <w:rFonts w:ascii="Times New Roman" w:hAnsi="Times New Roman" w:cs="Times New Roman"/>
          <w:sz w:val="24"/>
          <w:szCs w:val="24"/>
        </w:rPr>
        <w:t>, 2019). The interruptions from children can disrupt the stipulated schedules. Unless workers communicate these challenges to their line managers, they are likely to suffer from reduced performance. The phenomenon can cultivate hard feelings among the employees if some members are disrupting the workflow.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xml:space="preserve">           Furthermore, ADNOC requires its employees to access their desktops to enable usage of their e-services. Computerized tasks are to be carried out using personal computers; however, some of the employees are less likely to have them. Employees are required to have computers to enable them to access commercial directory data sharing that entail the maintenance of comprehensive data about manufacturers and vendors. Also, computers are used for inventory data sharing that involves updating of inventory details, checking item availability, and </w:t>
      </w:r>
      <w:r w:rsidRPr="004A677E">
        <w:rPr>
          <w:rFonts w:ascii="Times New Roman" w:hAnsi="Times New Roman" w:cs="Times New Roman"/>
          <w:sz w:val="24"/>
          <w:szCs w:val="24"/>
        </w:rPr>
        <w:lastRenderedPageBreak/>
        <w:t>requesting items in case of emergencies (ADNOC, 2020). Remote workers are also required to review, manage, and endorse tenders before various board meetings. Perceived organization politics associated with work delegation is likely to reduce job satisfaction (</w:t>
      </w:r>
      <w:proofErr w:type="spellStart"/>
      <w:r w:rsidRPr="004A677E">
        <w:rPr>
          <w:rFonts w:ascii="Times New Roman" w:hAnsi="Times New Roman" w:cs="Times New Roman"/>
          <w:sz w:val="24"/>
          <w:szCs w:val="24"/>
        </w:rPr>
        <w:t>Fonner</w:t>
      </w:r>
      <w:proofErr w:type="spellEnd"/>
      <w:r w:rsidRPr="004A677E">
        <w:rPr>
          <w:rFonts w:ascii="Times New Roman" w:hAnsi="Times New Roman" w:cs="Times New Roman"/>
          <w:sz w:val="24"/>
          <w:szCs w:val="24"/>
        </w:rPr>
        <w:t xml:space="preserve"> &amp; </w:t>
      </w:r>
      <w:proofErr w:type="spellStart"/>
      <w:r w:rsidRPr="004A677E">
        <w:rPr>
          <w:rFonts w:ascii="Times New Roman" w:hAnsi="Times New Roman" w:cs="Times New Roman"/>
          <w:sz w:val="24"/>
          <w:szCs w:val="24"/>
        </w:rPr>
        <w:t>Roloff</w:t>
      </w:r>
      <w:proofErr w:type="spellEnd"/>
      <w:r w:rsidRPr="004A677E">
        <w:rPr>
          <w:rFonts w:ascii="Times New Roman" w:hAnsi="Times New Roman" w:cs="Times New Roman"/>
          <w:sz w:val="24"/>
          <w:szCs w:val="24"/>
        </w:rPr>
        <w:t>, 2010). Therefore, they will be forced to incur additional expenses on purchasing the same. Transferring of purchase burdens to employees is likely to create negative energy within the organization.</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1.4 Research Questions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1. What are the impacts of covid-19 on the operations of ADNOC companies in the UAE?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2. How has the covid-19 pandemic necessitated the need for remote work for ADNOC companies in the UAE?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3. How has remote work impacted employee performance for ADNOC companies in the UAE?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4. How has the existing ADNOC’s existed digital platform facilitated the integration of remote work technological tools?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1.5 Objectives of the Study</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1.5.1 Broad Objective</w:t>
      </w:r>
    </w:p>
    <w:p w:rsidR="004A677E" w:rsidRPr="004A677E" w:rsidRDefault="004A677E" w:rsidP="004A677E">
      <w:pPr>
        <w:numPr>
          <w:ilvl w:val="0"/>
          <w:numId w:val="2"/>
        </w:numPr>
        <w:spacing w:line="480" w:lineRule="auto"/>
        <w:rPr>
          <w:rFonts w:ascii="Times New Roman" w:hAnsi="Times New Roman" w:cs="Times New Roman"/>
          <w:sz w:val="24"/>
          <w:szCs w:val="24"/>
        </w:rPr>
      </w:pPr>
      <w:r w:rsidRPr="004A677E">
        <w:rPr>
          <w:rFonts w:ascii="Times New Roman" w:hAnsi="Times New Roman" w:cs="Times New Roman"/>
          <w:sz w:val="24"/>
          <w:szCs w:val="24"/>
        </w:rPr>
        <w:t>To determine the impacts of the covid-19 pandemic on the operations of ADNOC companies in the UAE with regards to the workforce engagement.</w:t>
      </w:r>
    </w:p>
    <w:p w:rsidR="004A677E" w:rsidRPr="004A677E" w:rsidRDefault="004A677E" w:rsidP="004A677E">
      <w:pPr>
        <w:numPr>
          <w:ilvl w:val="0"/>
          <w:numId w:val="2"/>
        </w:numPr>
        <w:spacing w:line="480" w:lineRule="auto"/>
        <w:rPr>
          <w:rFonts w:ascii="Times New Roman" w:hAnsi="Times New Roman" w:cs="Times New Roman"/>
          <w:sz w:val="24"/>
          <w:szCs w:val="24"/>
        </w:rPr>
      </w:pPr>
      <w:r w:rsidRPr="004A677E">
        <w:rPr>
          <w:rFonts w:ascii="Times New Roman" w:hAnsi="Times New Roman" w:cs="Times New Roman"/>
          <w:sz w:val="24"/>
          <w:szCs w:val="24"/>
        </w:rPr>
        <w:t>To determine how the transformation to remote work or telecommuting by ADNOC companies in the UAE has affected employee performance.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1.5.2 Specific Objectives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lastRenderedPageBreak/>
        <w:t>1. To determine the impacts of covid-19 on the operations of ADNOC companies in the UAE?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2. To determine how the covid-19 pandemic has necessitated the need for remote work for ADNOC companies in the UAE?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3. To determine how remote work has impacted employee performance for ADNOC companies in the UAE?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4. To determine how the existing ADNOC’s existing digital platform has facilitated the integration of remote work technological tools?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1.6 Significance of the Study</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Covid-19 has affected the ways organizations operated, and this is reflected in reduced employee productivity. However, adaptation to business changes has necessitated the integration of remote working structures to compliment office-based operations. Remote work has been a fundamental organizational approach for most companies during the covid-19 pandemic. The study will provide comprehensive insight into the best remote work practices that need to be adopted by ADNOC companies in the UAE to enhance employee performance. In this regard, the study will assess critical areas that organizations such as ADNOC should improve to get remote work right. The challenges that ADNOC employees experience while working at home will help determine approaches that should be used to enhance their satisfaction. Remote work should take into account the wellbeing of the employees, especially there work-life balance to help reduce costs and promote productivity (Grant, Wallace, &amp; Spurgeon, 2013). The study will help determine the psychological and situational factors that affect the productivity of the staff. </w:t>
      </w:r>
    </w:p>
    <w:p w:rsidR="004A677E" w:rsidRPr="004A677E" w:rsidRDefault="004A677E" w:rsidP="0091429D">
      <w:pPr>
        <w:spacing w:line="480" w:lineRule="auto"/>
        <w:ind w:firstLine="720"/>
        <w:rPr>
          <w:rFonts w:ascii="Times New Roman" w:hAnsi="Times New Roman" w:cs="Times New Roman"/>
          <w:sz w:val="24"/>
          <w:szCs w:val="24"/>
        </w:rPr>
      </w:pPr>
      <w:r w:rsidRPr="004A677E">
        <w:rPr>
          <w:rFonts w:ascii="Times New Roman" w:hAnsi="Times New Roman" w:cs="Times New Roman"/>
          <w:sz w:val="24"/>
          <w:szCs w:val="24"/>
        </w:rPr>
        <w:lastRenderedPageBreak/>
        <w:t>In spite of positive organizational outcomes due to remote working in ADNOC companies, employees are still faced with challenges such as distractions and reduced autonomy. Notably, it will help determine how communication has been affected to assess its correlation to employee productivity. Empirical evidence shows that employees need to maintain some level of social and professional interaction, even if they are working remotely (</w:t>
      </w:r>
      <w:proofErr w:type="spellStart"/>
      <w:r w:rsidRPr="004A677E">
        <w:rPr>
          <w:rFonts w:ascii="Times New Roman" w:hAnsi="Times New Roman" w:cs="Times New Roman"/>
          <w:sz w:val="24"/>
          <w:szCs w:val="24"/>
        </w:rPr>
        <w:t>Lippe</w:t>
      </w:r>
      <w:proofErr w:type="spellEnd"/>
      <w:r w:rsidRPr="004A677E">
        <w:rPr>
          <w:rFonts w:ascii="Times New Roman" w:hAnsi="Times New Roman" w:cs="Times New Roman"/>
          <w:sz w:val="24"/>
          <w:szCs w:val="24"/>
        </w:rPr>
        <w:t xml:space="preserve"> &amp; </w:t>
      </w:r>
      <w:proofErr w:type="spellStart"/>
      <w:r w:rsidRPr="004A677E">
        <w:rPr>
          <w:rFonts w:ascii="Times New Roman" w:hAnsi="Times New Roman" w:cs="Times New Roman"/>
          <w:sz w:val="24"/>
          <w:szCs w:val="24"/>
        </w:rPr>
        <w:t>Lippenyi</w:t>
      </w:r>
      <w:proofErr w:type="spellEnd"/>
      <w:r w:rsidRPr="004A677E">
        <w:rPr>
          <w:rFonts w:ascii="Times New Roman" w:hAnsi="Times New Roman" w:cs="Times New Roman"/>
          <w:sz w:val="24"/>
          <w:szCs w:val="24"/>
        </w:rPr>
        <w:t>, 2019). Lack of functional and social interactions is likely to affect the psychological wellbeing of the employees. The study will examine how loneliness and isolation affect the performance of workers in remote-based working environments. Remote working environments limit communication regarding body language and active engagement among the interacting parties. Thus, the study will examine how poor communication amongst ADNOC employees and line managers is likely to cause production delays and errors. </w:t>
      </w:r>
    </w:p>
    <w:p w:rsidR="004A677E" w:rsidRPr="004A677E" w:rsidRDefault="004A677E" w:rsidP="0091429D">
      <w:pPr>
        <w:spacing w:line="480" w:lineRule="auto"/>
        <w:ind w:firstLine="720"/>
        <w:rPr>
          <w:rFonts w:ascii="Times New Roman" w:hAnsi="Times New Roman" w:cs="Times New Roman"/>
          <w:sz w:val="24"/>
          <w:szCs w:val="24"/>
        </w:rPr>
      </w:pPr>
      <w:r w:rsidRPr="004A677E">
        <w:rPr>
          <w:rFonts w:ascii="Times New Roman" w:hAnsi="Times New Roman" w:cs="Times New Roman"/>
          <w:sz w:val="24"/>
          <w:szCs w:val="24"/>
        </w:rPr>
        <w:t>Intense employee engagement in remote settings is crucial to improving their performance. Organizational cultures still need to be sustained even in remote settings; therefore, the study helps determine how adopted perceptions affect employee performance. Sustainable remote cultures should focus on long-term benefits. Effective engagement can only be achieved when there are good relationships between the staff and the managers. Feelings of inclusiveness in the remote work setting are crucial for improved employee performance. Organizations are required to set clear goals regarding remote work to support employee development. Like other organizations, ADNOC employees are valuable assets that should be empowered to achieve optimal self and work efficacies. Alienating them and leaving them to deal with challenges related to remote-based work settings is likely to affect their wellbeing and work-life balance. Thereby, the study will help determine strategic approaches to ensure that employees’ needs are taken into account even when they are not working at ADNOC’s physical offices.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lastRenderedPageBreak/>
        <w:t>1.7 Scope of the Study</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The study aims to assess how covid-19 and remote-based work settings have affected ADNOC’s employee performance. The impacts of covid-19 and remote work will be studied with regards to how it affects social and professional interactions. The study will also cover how reduced communication has affected employee productivity. Distractions at remote-based work settings will also be assessed to determine their correlations to work performance. The study will also cover ADNOC practices that reduce employee efficacy while working at home. In doing so, it will offer insight into the best organizational practices that businesses should adopt to make remote working structures efficient. Comparing organizational practices at ADNOC with other oil-manufacturing companies will help determine areas that need improvement. The research will also investigate the effectiveness of the digital platform that ADNOC has adopted on remote work performance. The population of the study will compose ADNOC employees who are UAE-based working from home. Questionnaires will be administered to the employees to collect their feedback on how remote work has affected employee performance. The study will be carried out for three months to ensure that necessary data is collected to aid in the analysis of the research questions. Key concepts that will be covered in the paper include the need for technological transformation in the face of emergencies. The need for holistic organizational practices in case of situational changes will be discussed in the study.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1.8. Limitations of the Study</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           </w:t>
      </w:r>
      <w:r w:rsidRPr="004A677E">
        <w:rPr>
          <w:rFonts w:ascii="Times New Roman" w:hAnsi="Times New Roman" w:cs="Times New Roman"/>
          <w:sz w:val="24"/>
          <w:szCs w:val="24"/>
        </w:rPr>
        <w:t xml:space="preserve">Employee performance while working at home is a complex issue that depends on multiple metrics, which are sometimes beyond the reach of the managers or the employees themselves. The study will assess how covid-19 and remote-based work routines have affected </w:t>
      </w:r>
      <w:r w:rsidRPr="004A677E">
        <w:rPr>
          <w:rFonts w:ascii="Times New Roman" w:hAnsi="Times New Roman" w:cs="Times New Roman"/>
          <w:sz w:val="24"/>
          <w:szCs w:val="24"/>
        </w:rPr>
        <w:lastRenderedPageBreak/>
        <w:t>employees’ productivity using the context of ADNOC companies in the UAE. Therefore, the research will use information obtained from ADNOC’s social sites regard remote work. However, the organization has not provided comprehensive information on its websites, and this can impact the study’s findings negatively. A counter approach of collecting data by questionnaires will have a tradeoff of biased information. Despite, the workers that need to be surveyed will be at their respective homes; thereby, the questionnaires can only be administered through emails. The phenomenon will create the challenge of monitoring the participants. Notably, some of the employees can intentionally disregard the questionnaires or take a lot of time filling them, resulting in reduced amount of information collected. Besides, opinions of institutional-based strategies are sensitive, and the management influence participants’ feedback or refuse to be part of the survey altogether.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1.9 Operational Definitions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1.9.1 Remote work or Telecommuting</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           </w:t>
      </w:r>
      <w:r w:rsidRPr="004A677E">
        <w:rPr>
          <w:rFonts w:ascii="Times New Roman" w:hAnsi="Times New Roman" w:cs="Times New Roman"/>
          <w:sz w:val="24"/>
          <w:szCs w:val="24"/>
        </w:rPr>
        <w:t>Remote work entails working at home or any other convenient place that is not the normal office-based or site-based settings. Work does not need to be done in the designated settings within an organization but can be conducted digitally regardless of the worker’s physical locations. Specifically, telecommuting involves working from home using digital tools such as computers, telephones, emails, and other internet of things (</w:t>
      </w:r>
      <w:proofErr w:type="spellStart"/>
      <w:r w:rsidRPr="004A677E">
        <w:rPr>
          <w:rFonts w:ascii="Times New Roman" w:hAnsi="Times New Roman" w:cs="Times New Roman"/>
          <w:sz w:val="24"/>
          <w:szCs w:val="24"/>
        </w:rPr>
        <w:t>IoT</w:t>
      </w:r>
      <w:proofErr w:type="spellEnd"/>
      <w:r w:rsidRPr="004A677E">
        <w:rPr>
          <w:rFonts w:ascii="Times New Roman" w:hAnsi="Times New Roman" w:cs="Times New Roman"/>
          <w:sz w:val="24"/>
          <w:szCs w:val="24"/>
        </w:rPr>
        <w:t>).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1.9.2 Employee Performance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xml:space="preserve">Employee performance entails the level of productivity of a worker with regards to their ability to </w:t>
      </w:r>
      <w:proofErr w:type="spellStart"/>
      <w:r w:rsidRPr="004A677E">
        <w:rPr>
          <w:rFonts w:ascii="Times New Roman" w:hAnsi="Times New Roman" w:cs="Times New Roman"/>
          <w:sz w:val="24"/>
          <w:szCs w:val="24"/>
        </w:rPr>
        <w:t>fulfil</w:t>
      </w:r>
      <w:proofErr w:type="spellEnd"/>
      <w:r w:rsidRPr="004A677E">
        <w:rPr>
          <w:rFonts w:ascii="Times New Roman" w:hAnsi="Times New Roman" w:cs="Times New Roman"/>
          <w:sz w:val="24"/>
          <w:szCs w:val="24"/>
        </w:rPr>
        <w:t xml:space="preserve"> duties as stipulated by the management. Therefore, it refers to the quality, effectiveness, </w:t>
      </w:r>
      <w:r w:rsidRPr="004A677E">
        <w:rPr>
          <w:rFonts w:ascii="Times New Roman" w:hAnsi="Times New Roman" w:cs="Times New Roman"/>
          <w:sz w:val="24"/>
          <w:szCs w:val="24"/>
        </w:rPr>
        <w:lastRenderedPageBreak/>
        <w:t>and efficiency of workers’ work outputs. Employee performance is a crucial metric that organizations can use to determine the value of a worker. Employee performance reflects on the ability of employees to align their work behaviors to align with organizational goals.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1.9.3 Changing Business Environment</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           </w:t>
      </w:r>
      <w:r w:rsidRPr="004A677E">
        <w:rPr>
          <w:rFonts w:ascii="Times New Roman" w:hAnsi="Times New Roman" w:cs="Times New Roman"/>
          <w:sz w:val="24"/>
          <w:szCs w:val="24"/>
        </w:rPr>
        <w:t>A changing business environment is a business setting that is characterized by unavoidable changes that are related to situational factors. The situational metrics can be technology-based, regulation-based, or disaster-based. Therefore, organizations are required to frequently adjust their operations and strategies to align with the changes. In doing, they will be able to acquire competitive advantages that promote organizational profitability as well as sustainability.</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b/>
          <w:bCs/>
          <w:sz w:val="24"/>
          <w:szCs w:val="24"/>
        </w:rPr>
        <w:t>1.10 Organization of Thesis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The research is differentiated into five chapters that are highlighted below:</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Chapter one will entail the introduction of the research topic to give insight into the issue to be studied. Also, it will encompass background information, the scope of the study, problem statement, objectives, research questions, operational definitions, as well as a conceptual framework. </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Chapter two will comprise a literature review of scholarly articles delineating the effects of remote work on employee performance. In this regard, the review will include the findings of each article. It will also determine the strengths and weaknesses, research gaps, and relevance of each article.</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lastRenderedPageBreak/>
        <w:t>           Chapter three will consist of a research plan that will be used to authenticate the research objectives, thesis, and research questions. The section will also be used to describe the methodology that will be used, including the country of research, study design, the population affected, sample calculation, sampling procedures, and data collection tools. Notably, the section will be used to determine the validity and reliability of data analysis and collection tools.</w:t>
      </w:r>
    </w:p>
    <w:p w:rsidR="004A677E" w:rsidRPr="004A677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Chapter four will include presentations of research outcomes after data analysis. Descriptive data presented will appraise the hypothesis and the research questions.</w:t>
      </w:r>
    </w:p>
    <w:p w:rsidR="00B04F0E" w:rsidRDefault="004A677E" w:rsidP="004A677E">
      <w:pPr>
        <w:spacing w:line="480" w:lineRule="auto"/>
        <w:rPr>
          <w:rFonts w:ascii="Times New Roman" w:hAnsi="Times New Roman" w:cs="Times New Roman"/>
          <w:sz w:val="24"/>
          <w:szCs w:val="24"/>
        </w:rPr>
      </w:pPr>
      <w:r w:rsidRPr="004A677E">
        <w:rPr>
          <w:rFonts w:ascii="Times New Roman" w:hAnsi="Times New Roman" w:cs="Times New Roman"/>
          <w:sz w:val="24"/>
          <w:szCs w:val="24"/>
        </w:rPr>
        <w:t>           Chapter five will comprise a discussion of study outcomes and conclusions of the research issue. The chapter will answer the research questions. Also, it will highlight recommendations, limitations, and implications of the research.</w:t>
      </w:r>
    </w:p>
    <w:p w:rsidR="00B04F0E" w:rsidRDefault="00B04F0E" w:rsidP="004B02F2">
      <w:pPr>
        <w:spacing w:line="480" w:lineRule="auto"/>
        <w:rPr>
          <w:rFonts w:ascii="Times New Roman" w:hAnsi="Times New Roman" w:cs="Times New Roman"/>
          <w:b/>
          <w:sz w:val="24"/>
          <w:szCs w:val="24"/>
        </w:rPr>
      </w:pPr>
      <w:r w:rsidRPr="00B04F0E">
        <w:rPr>
          <w:rFonts w:ascii="Times New Roman" w:hAnsi="Times New Roman" w:cs="Times New Roman"/>
          <w:b/>
          <w:sz w:val="24"/>
          <w:szCs w:val="24"/>
        </w:rPr>
        <w:t>1.11 Conceptual Framework</w:t>
      </w:r>
    </w:p>
    <w:p w:rsidR="00B04F0E" w:rsidRPr="00B04F0E" w:rsidRDefault="007971E8" w:rsidP="004B02F2">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14:anchorId="34C98CBB" wp14:editId="3328AF09">
                <wp:simplePos x="0" y="0"/>
                <wp:positionH relativeFrom="column">
                  <wp:posOffset>4419600</wp:posOffset>
                </wp:positionH>
                <wp:positionV relativeFrom="paragraph">
                  <wp:posOffset>83820</wp:posOffset>
                </wp:positionV>
                <wp:extent cx="0" cy="1428750"/>
                <wp:effectExtent l="95250" t="0" r="57150" b="57150"/>
                <wp:wrapNone/>
                <wp:docPr id="6" name="Straight Arrow Connector 6"/>
                <wp:cNvGraphicFramePr/>
                <a:graphic xmlns:a="http://schemas.openxmlformats.org/drawingml/2006/main">
                  <a:graphicData uri="http://schemas.microsoft.com/office/word/2010/wordprocessingShape">
                    <wps:wsp>
                      <wps:cNvCnPr/>
                      <wps:spPr>
                        <a:xfrm>
                          <a:off x="0" y="0"/>
                          <a:ext cx="0" cy="142875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348pt;margin-top:6.6pt;width:0;height:1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" strokecolor="#4a7ebb">
                <v:stroke endarrow="open"/>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6D807F70" wp14:editId="75A5E957">
                <wp:simplePos x="0" y="0"/>
                <wp:positionH relativeFrom="column">
                  <wp:posOffset>781050</wp:posOffset>
                </wp:positionH>
                <wp:positionV relativeFrom="paragraph">
                  <wp:posOffset>83820</wp:posOffset>
                </wp:positionV>
                <wp:extent cx="36385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36385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6.6pt" to="34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" strokecolor="#4579b8 [3044]"/>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1552" behindDoc="0" locked="0" layoutInCell="1" allowOverlap="1" wp14:anchorId="78F59FF8" wp14:editId="0206E68E">
                <wp:simplePos x="0" y="0"/>
                <wp:positionH relativeFrom="column">
                  <wp:posOffset>781050</wp:posOffset>
                </wp:positionH>
                <wp:positionV relativeFrom="paragraph">
                  <wp:posOffset>83820</wp:posOffset>
                </wp:positionV>
                <wp:extent cx="0" cy="276225"/>
                <wp:effectExtent l="0" t="0" r="19050" b="9525"/>
                <wp:wrapNone/>
                <wp:docPr id="8" name="Straight Connector 8"/>
                <wp:cNvGraphicFramePr/>
                <a:graphic xmlns:a="http://schemas.openxmlformats.org/drawingml/2006/main">
                  <a:graphicData uri="http://schemas.microsoft.com/office/word/2010/wordprocessingShape">
                    <wps:wsp>
                      <wps:cNvCnPr/>
                      <wps:spPr>
                        <a:xfrm>
                          <a:off x="0" y="0"/>
                          <a:ext cx="0" cy="2762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6.6pt" to="6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" strokecolor="#4a7ebb"/>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DC799FE" wp14:editId="4D6B9F42">
                <wp:simplePos x="0" y="0"/>
                <wp:positionH relativeFrom="column">
                  <wp:posOffset>409575</wp:posOffset>
                </wp:positionH>
                <wp:positionV relativeFrom="paragraph">
                  <wp:posOffset>360045</wp:posOffset>
                </wp:positionV>
                <wp:extent cx="914400" cy="30956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914400" cy="3095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B04F0E" w:rsidRDefault="00B04F0E" w:rsidP="00B04F0E">
                            <w:pPr>
                              <w:jc w:val="center"/>
                              <w:rPr>
                                <w:rFonts w:ascii="Times New Roman" w:hAnsi="Times New Roman" w:cs="Times New Roman"/>
                                <w:sz w:val="24"/>
                                <w:szCs w:val="24"/>
                              </w:rPr>
                            </w:pPr>
                            <w:r>
                              <w:rPr>
                                <w:rFonts w:ascii="Times New Roman" w:hAnsi="Times New Roman" w:cs="Times New Roman"/>
                                <w:sz w:val="24"/>
                                <w:szCs w:val="24"/>
                              </w:rPr>
                              <w:t>Covid-19 Pandemic</w:t>
                            </w:r>
                          </w:p>
                          <w:p w:rsidR="007971E8" w:rsidRDefault="007971E8" w:rsidP="00B04F0E">
                            <w:pPr>
                              <w:jc w:val="center"/>
                              <w:rPr>
                                <w:rFonts w:ascii="Times New Roman" w:hAnsi="Times New Roman" w:cs="Times New Roman"/>
                                <w:sz w:val="24"/>
                                <w:szCs w:val="24"/>
                              </w:rPr>
                            </w:pPr>
                            <w:r>
                              <w:rPr>
                                <w:rFonts w:ascii="Times New Roman" w:hAnsi="Times New Roman" w:cs="Times New Roman"/>
                                <w:sz w:val="24"/>
                                <w:szCs w:val="24"/>
                              </w:rPr>
                              <w:t>ADNOC companies in UAE</w:t>
                            </w:r>
                          </w:p>
                          <w:p w:rsidR="007971E8" w:rsidRDefault="007971E8" w:rsidP="00B04F0E">
                            <w:pPr>
                              <w:jc w:val="center"/>
                              <w:rPr>
                                <w:rFonts w:ascii="Times New Roman" w:hAnsi="Times New Roman" w:cs="Times New Roman"/>
                                <w:sz w:val="24"/>
                                <w:szCs w:val="24"/>
                              </w:rPr>
                            </w:pPr>
                            <w:r>
                              <w:rPr>
                                <w:rFonts w:ascii="Times New Roman" w:hAnsi="Times New Roman" w:cs="Times New Roman"/>
                                <w:sz w:val="24"/>
                                <w:szCs w:val="24"/>
                              </w:rPr>
                              <w:t>Panorama digital framework</w:t>
                            </w:r>
                          </w:p>
                          <w:p w:rsidR="007971E8" w:rsidRPr="00B04F0E" w:rsidRDefault="007971E8" w:rsidP="00B04F0E">
                            <w:pPr>
                              <w:jc w:val="center"/>
                              <w:rPr>
                                <w:rFonts w:ascii="Times New Roman" w:hAnsi="Times New Roman" w:cs="Times New Roman"/>
                                <w:sz w:val="24"/>
                                <w:szCs w:val="24"/>
                              </w:rPr>
                            </w:pPr>
                            <w:r>
                              <w:rPr>
                                <w:rFonts w:ascii="Times New Roman" w:hAnsi="Times New Roman" w:cs="Times New Roman"/>
                                <w:sz w:val="24"/>
                                <w:szCs w:val="24"/>
                              </w:rPr>
                              <w:t xml:space="preserve">Computerized and digital systems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32.25pt;margin-top:28.35pt;width:1in;height:24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" fillcolor="white [3201]" strokecolor="#f79646 [3209]" strokeweight="2pt">
                <v:textbox>
                  <w:txbxContent>
                    <w:p w:rsidR="00B04F0E" w:rsidRDefault="00B04F0E" w:rsidP="00B04F0E">
                      <w:pPr>
                        <w:jc w:val="center"/>
                        <w:rPr>
                          <w:rFonts w:ascii="Times New Roman" w:hAnsi="Times New Roman" w:cs="Times New Roman"/>
                          <w:sz w:val="24"/>
                          <w:szCs w:val="24"/>
                        </w:rPr>
                      </w:pPr>
                      <w:r>
                        <w:rPr>
                          <w:rFonts w:ascii="Times New Roman" w:hAnsi="Times New Roman" w:cs="Times New Roman"/>
                          <w:sz w:val="24"/>
                          <w:szCs w:val="24"/>
                        </w:rPr>
                        <w:t>Covid-19 Pandemic</w:t>
                      </w:r>
                    </w:p>
                    <w:p w:rsidR="007971E8" w:rsidRDefault="007971E8" w:rsidP="00B04F0E">
                      <w:pPr>
                        <w:jc w:val="center"/>
                        <w:rPr>
                          <w:rFonts w:ascii="Times New Roman" w:hAnsi="Times New Roman" w:cs="Times New Roman"/>
                          <w:sz w:val="24"/>
                          <w:szCs w:val="24"/>
                        </w:rPr>
                      </w:pPr>
                      <w:r>
                        <w:rPr>
                          <w:rFonts w:ascii="Times New Roman" w:hAnsi="Times New Roman" w:cs="Times New Roman"/>
                          <w:sz w:val="24"/>
                          <w:szCs w:val="24"/>
                        </w:rPr>
                        <w:t>ADNOC companies in UAE</w:t>
                      </w:r>
                    </w:p>
                    <w:p w:rsidR="007971E8" w:rsidRDefault="007971E8" w:rsidP="00B04F0E">
                      <w:pPr>
                        <w:jc w:val="center"/>
                        <w:rPr>
                          <w:rFonts w:ascii="Times New Roman" w:hAnsi="Times New Roman" w:cs="Times New Roman"/>
                          <w:sz w:val="24"/>
                          <w:szCs w:val="24"/>
                        </w:rPr>
                      </w:pPr>
                      <w:r>
                        <w:rPr>
                          <w:rFonts w:ascii="Times New Roman" w:hAnsi="Times New Roman" w:cs="Times New Roman"/>
                          <w:sz w:val="24"/>
                          <w:szCs w:val="24"/>
                        </w:rPr>
                        <w:t>Panorama digital framework</w:t>
                      </w:r>
                    </w:p>
                    <w:p w:rsidR="007971E8" w:rsidRPr="00B04F0E" w:rsidRDefault="007971E8" w:rsidP="00B04F0E">
                      <w:pPr>
                        <w:jc w:val="center"/>
                        <w:rPr>
                          <w:rFonts w:ascii="Times New Roman" w:hAnsi="Times New Roman" w:cs="Times New Roman"/>
                          <w:sz w:val="24"/>
                          <w:szCs w:val="24"/>
                        </w:rPr>
                      </w:pPr>
                      <w:r>
                        <w:rPr>
                          <w:rFonts w:ascii="Times New Roman" w:hAnsi="Times New Roman" w:cs="Times New Roman"/>
                          <w:sz w:val="24"/>
                          <w:szCs w:val="24"/>
                        </w:rPr>
                        <w:t xml:space="preserve">Computerized and digital systems </w:t>
                      </w:r>
                    </w:p>
                  </w:txbxContent>
                </v:textbox>
              </v:rect>
            </w:pict>
          </mc:Fallback>
        </mc:AlternateContent>
      </w:r>
    </w:p>
    <w:p w:rsidR="00C519B0" w:rsidRDefault="00C519B0" w:rsidP="00961E28">
      <w:pPr>
        <w:spacing w:line="480" w:lineRule="auto"/>
        <w:rPr>
          <w:rFonts w:ascii="Times New Roman" w:hAnsi="Times New Roman" w:cs="Times New Roman"/>
          <w:sz w:val="24"/>
          <w:szCs w:val="24"/>
        </w:rPr>
      </w:pPr>
    </w:p>
    <w:p w:rsidR="00C40CFF" w:rsidRPr="00FD7C55" w:rsidRDefault="00C40CFF" w:rsidP="00FD7C55">
      <w:pPr>
        <w:spacing w:line="480" w:lineRule="auto"/>
        <w:rPr>
          <w:rFonts w:ascii="Times New Roman" w:hAnsi="Times New Roman" w:cs="Times New Roman"/>
          <w:sz w:val="24"/>
          <w:szCs w:val="24"/>
        </w:rPr>
      </w:pPr>
    </w:p>
    <w:p w:rsidR="007971E8" w:rsidRDefault="007971E8" w:rsidP="00455030">
      <w:pPr>
        <w:spacing w:line="48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6A733A00" wp14:editId="6184F8CD">
                <wp:simplePos x="0" y="0"/>
                <wp:positionH relativeFrom="column">
                  <wp:posOffset>3124200</wp:posOffset>
                </wp:positionH>
                <wp:positionV relativeFrom="paragraph">
                  <wp:posOffset>584835</wp:posOffset>
                </wp:positionV>
                <wp:extent cx="885825" cy="0"/>
                <wp:effectExtent l="0" t="76200" r="28575" b="114300"/>
                <wp:wrapNone/>
                <wp:docPr id="5" name="Straight Arrow Connector 5"/>
                <wp:cNvGraphicFramePr/>
                <a:graphic xmlns:a="http://schemas.openxmlformats.org/drawingml/2006/main">
                  <a:graphicData uri="http://schemas.microsoft.com/office/word/2010/wordprocessingShape">
                    <wps:wsp>
                      <wps:cNvCnPr/>
                      <wps:spPr>
                        <a:xfrm>
                          <a:off x="0" y="0"/>
                          <a:ext cx="8858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246pt;margin-top:46.05pt;width:69.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" strokecolor="#4a7ebb">
                <v:stroke endarrow="open"/>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simplePos x="0" y="0"/>
                <wp:positionH relativeFrom="column">
                  <wp:posOffset>1323975</wp:posOffset>
                </wp:positionH>
                <wp:positionV relativeFrom="paragraph">
                  <wp:posOffset>499110</wp:posOffset>
                </wp:positionV>
                <wp:extent cx="885825" cy="0"/>
                <wp:effectExtent l="0" t="76200" r="28575" b="114300"/>
                <wp:wrapNone/>
                <wp:docPr id="4" name="Straight Arrow Connector 4"/>
                <wp:cNvGraphicFramePr/>
                <a:graphic xmlns:a="http://schemas.openxmlformats.org/drawingml/2006/main">
                  <a:graphicData uri="http://schemas.microsoft.com/office/word/2010/wordprocessingShape">
                    <wps:wsp>
                      <wps:cNvCnPr/>
                      <wps:spPr>
                        <a:xfrm>
                          <a:off x="0" y="0"/>
                          <a:ext cx="8858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 o:spid="_x0000_s1026" type="#_x0000_t32" style="position:absolute;margin-left:104.25pt;margin-top:39.3pt;width:69.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" strokecolor="#4579b8 [3044]">
                <v:stroke endarrow="open"/>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51A8FBBF" wp14:editId="5ACEB902">
                <wp:simplePos x="0" y="0"/>
                <wp:positionH relativeFrom="column">
                  <wp:posOffset>2209800</wp:posOffset>
                </wp:positionH>
                <wp:positionV relativeFrom="paragraph">
                  <wp:posOffset>146685</wp:posOffset>
                </wp:positionV>
                <wp:extent cx="91440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914400" cy="914400"/>
                        </a:xfrm>
                        <a:prstGeom prst="rect">
                          <a:avLst/>
                        </a:prstGeom>
                        <a:solidFill>
                          <a:sysClr val="window" lastClr="FFFFFF"/>
                        </a:solidFill>
                        <a:ln w="25400" cap="flat" cmpd="sng" algn="ctr">
                          <a:solidFill>
                            <a:srgbClr val="F79646"/>
                          </a:solidFill>
                          <a:prstDash val="solid"/>
                        </a:ln>
                        <a:effectLst/>
                      </wps:spPr>
                      <wps:txb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Remote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7" style="position:absolute;margin-left:174pt;margin-top:11.55pt;width:1in;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" fillcolor="window" strokecolor="#f79646" strokeweight="2pt">
                <v:textbo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Remote Work</w:t>
                      </w:r>
                    </w:p>
                  </w:txbxContent>
                </v:textbox>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14A66973" wp14:editId="4F2821E4">
                <wp:simplePos x="0" y="0"/>
                <wp:positionH relativeFrom="column">
                  <wp:posOffset>4010025</wp:posOffset>
                </wp:positionH>
                <wp:positionV relativeFrom="paragraph">
                  <wp:posOffset>80010</wp:posOffset>
                </wp:positionV>
                <wp:extent cx="914400" cy="914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914400" cy="914400"/>
                        </a:xfrm>
                        <a:prstGeom prst="rect">
                          <a:avLst/>
                        </a:prstGeom>
                        <a:solidFill>
                          <a:sysClr val="window" lastClr="FFFFFF"/>
                        </a:solidFill>
                        <a:ln w="25400" cap="flat" cmpd="sng" algn="ctr">
                          <a:solidFill>
                            <a:srgbClr val="F79646"/>
                          </a:solidFill>
                          <a:prstDash val="solid"/>
                        </a:ln>
                        <a:effectLst/>
                      </wps:spPr>
                      <wps:txb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8" style="position:absolute;margin-left:315.75pt;margin-top:6.3pt;width:1in;height:1in;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" fillcolor="window" strokecolor="#f79646" strokeweight="2pt">
                <v:textbox>
                  <w:txbxContent>
                    <w:p w:rsidR="007971E8" w:rsidRP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Employee Performance</w:t>
                      </w:r>
                    </w:p>
                  </w:txbxContent>
                </v:textbox>
              </v:rect>
            </w:pict>
          </mc:Fallback>
        </mc:AlternateContent>
      </w:r>
    </w:p>
    <w:p w:rsidR="007971E8" w:rsidRPr="007971E8" w:rsidRDefault="007971E8" w:rsidP="007971E8">
      <w:pPr>
        <w:rPr>
          <w:rFonts w:ascii="Times New Roman" w:hAnsi="Times New Roman" w:cs="Times New Roman"/>
          <w:sz w:val="24"/>
          <w:szCs w:val="24"/>
        </w:rPr>
      </w:pPr>
    </w:p>
    <w:p w:rsidR="007971E8" w:rsidRPr="007971E8" w:rsidRDefault="007971E8" w:rsidP="007971E8">
      <w:pPr>
        <w:rPr>
          <w:rFonts w:ascii="Times New Roman" w:hAnsi="Times New Roman" w:cs="Times New Roman"/>
          <w:sz w:val="24"/>
          <w:szCs w:val="24"/>
        </w:rPr>
      </w:pPr>
    </w:p>
    <w:p w:rsidR="007971E8" w:rsidRPr="007971E8" w:rsidRDefault="007971E8" w:rsidP="007971E8">
      <w:pPr>
        <w:rPr>
          <w:rFonts w:ascii="Times New Roman" w:hAnsi="Times New Roman" w:cs="Times New Roman"/>
          <w:sz w:val="24"/>
          <w:szCs w:val="24"/>
        </w:rPr>
      </w:pPr>
    </w:p>
    <w:p w:rsidR="007971E8" w:rsidRPr="007971E8" w:rsidRDefault="007971E8" w:rsidP="007971E8">
      <w:pPr>
        <w:rPr>
          <w:rFonts w:ascii="Times New Roman" w:hAnsi="Times New Roman" w:cs="Times New Roman"/>
          <w:sz w:val="24"/>
          <w:szCs w:val="24"/>
        </w:rPr>
      </w:pPr>
    </w:p>
    <w:p w:rsidR="007971E8" w:rsidRPr="007971E8" w:rsidRDefault="007971E8" w:rsidP="007971E8">
      <w:pPr>
        <w:rPr>
          <w:rFonts w:ascii="Times New Roman" w:hAnsi="Times New Roman" w:cs="Times New Roman"/>
          <w:sz w:val="24"/>
          <w:szCs w:val="24"/>
        </w:rPr>
      </w:pPr>
    </w:p>
    <w:p w:rsidR="007971E8" w:rsidRDefault="007971E8" w:rsidP="007971E8">
      <w:pPr>
        <w:rPr>
          <w:rFonts w:ascii="Times New Roman" w:hAnsi="Times New Roman" w:cs="Times New Roman"/>
          <w:sz w:val="24"/>
          <w:szCs w:val="24"/>
        </w:rPr>
      </w:pPr>
    </w:p>
    <w:p w:rsidR="00455030" w:rsidRDefault="00455030" w:rsidP="007971E8">
      <w:pPr>
        <w:rPr>
          <w:rFonts w:ascii="Times New Roman" w:hAnsi="Times New Roman" w:cs="Times New Roman"/>
          <w:sz w:val="24"/>
          <w:szCs w:val="24"/>
        </w:rPr>
      </w:pPr>
    </w:p>
    <w:p w:rsidR="007971E8" w:rsidRDefault="007971E8" w:rsidP="007971E8">
      <w:pPr>
        <w:rPr>
          <w:rFonts w:ascii="Times New Roman" w:hAnsi="Times New Roman" w:cs="Times New Roman"/>
          <w:sz w:val="24"/>
          <w:szCs w:val="24"/>
        </w:rPr>
      </w:pPr>
    </w:p>
    <w:p w:rsidR="007971E8" w:rsidRDefault="007971E8" w:rsidP="007971E8">
      <w:pPr>
        <w:jc w:val="center"/>
        <w:rPr>
          <w:rFonts w:ascii="Times New Roman" w:hAnsi="Times New Roman" w:cs="Times New Roman"/>
          <w:sz w:val="24"/>
          <w:szCs w:val="24"/>
        </w:rPr>
      </w:pPr>
      <w:r>
        <w:rPr>
          <w:rFonts w:ascii="Times New Roman" w:hAnsi="Times New Roman" w:cs="Times New Roman"/>
          <w:sz w:val="24"/>
          <w:szCs w:val="24"/>
        </w:rPr>
        <w:t>References</w:t>
      </w:r>
    </w:p>
    <w:p w:rsidR="007971E8" w:rsidRDefault="007971E8" w:rsidP="007971E8">
      <w:pPr>
        <w:pStyle w:val="NormalWeb"/>
        <w:spacing w:before="0" w:beforeAutospacing="0" w:after="0" w:afterAutospacing="0" w:line="480" w:lineRule="auto"/>
        <w:ind w:hanging="720"/>
        <w:rPr>
          <w:color w:val="000000"/>
        </w:rPr>
      </w:pPr>
      <w:proofErr w:type="spellStart"/>
      <w:proofErr w:type="gramStart"/>
      <w:r>
        <w:rPr>
          <w:color w:val="000000"/>
        </w:rPr>
        <w:t>Aderaldo</w:t>
      </w:r>
      <w:proofErr w:type="spellEnd"/>
      <w:r>
        <w:rPr>
          <w:color w:val="000000"/>
        </w:rPr>
        <w:t xml:space="preserve">, I. L., </w:t>
      </w:r>
      <w:proofErr w:type="spellStart"/>
      <w:r>
        <w:rPr>
          <w:color w:val="000000"/>
        </w:rPr>
        <w:t>Aderaldo</w:t>
      </w:r>
      <w:proofErr w:type="spellEnd"/>
      <w:r>
        <w:rPr>
          <w:color w:val="000000"/>
        </w:rPr>
        <w:t>, C. V. L., &amp; Lima, A. C. (2017).</w:t>
      </w:r>
      <w:proofErr w:type="gramEnd"/>
      <w:r>
        <w:rPr>
          <w:color w:val="000000"/>
        </w:rPr>
        <w:t xml:space="preserve"> </w:t>
      </w:r>
      <w:proofErr w:type="gramStart"/>
      <w:r>
        <w:rPr>
          <w:color w:val="000000"/>
        </w:rPr>
        <w:t>Critical Aspects of Telework in a Multinational Company.</w:t>
      </w:r>
      <w:proofErr w:type="gramEnd"/>
      <w:r>
        <w:rPr>
          <w:color w:val="000000"/>
        </w:rPr>
        <w:t> </w:t>
      </w:r>
      <w:proofErr w:type="spellStart"/>
      <w:r>
        <w:rPr>
          <w:i/>
          <w:iCs/>
          <w:color w:val="000000"/>
        </w:rPr>
        <w:t>Cadernos</w:t>
      </w:r>
      <w:proofErr w:type="spellEnd"/>
      <w:r>
        <w:rPr>
          <w:i/>
          <w:iCs/>
          <w:color w:val="000000"/>
        </w:rPr>
        <w:t xml:space="preserve"> EBAPE.BR</w:t>
      </w:r>
      <w:r>
        <w:rPr>
          <w:color w:val="000000"/>
        </w:rPr>
        <w:t>, </w:t>
      </w:r>
      <w:r>
        <w:rPr>
          <w:i/>
          <w:iCs/>
          <w:color w:val="000000"/>
        </w:rPr>
        <w:t>15</w:t>
      </w:r>
      <w:r>
        <w:rPr>
          <w:color w:val="000000"/>
        </w:rPr>
        <w:t>(</w:t>
      </w:r>
      <w:proofErr w:type="spellStart"/>
      <w:r>
        <w:rPr>
          <w:color w:val="000000"/>
        </w:rPr>
        <w:t>spe</w:t>
      </w:r>
      <w:proofErr w:type="spellEnd"/>
      <w:r>
        <w:rPr>
          <w:color w:val="000000"/>
        </w:rPr>
        <w:t>), 511–533. https://doi.org/10.1590/1679-395160287</w:t>
      </w:r>
    </w:p>
    <w:p w:rsidR="007971E8" w:rsidRDefault="007971E8" w:rsidP="007971E8">
      <w:pPr>
        <w:pStyle w:val="NormalWeb"/>
        <w:spacing w:before="0" w:beforeAutospacing="0" w:after="0" w:afterAutospacing="0" w:line="480" w:lineRule="auto"/>
        <w:ind w:hanging="720"/>
        <w:rPr>
          <w:rStyle w:val="Hyperlink"/>
        </w:rPr>
      </w:pPr>
      <w:proofErr w:type="gramStart"/>
      <w:r>
        <w:rPr>
          <w:color w:val="000000"/>
        </w:rPr>
        <w:t>Allen, T. D., Golden, T. D., &amp; Shockley, K. M. (2015).</w:t>
      </w:r>
      <w:proofErr w:type="gramEnd"/>
      <w:r>
        <w:rPr>
          <w:color w:val="000000"/>
        </w:rPr>
        <w:t xml:space="preserve"> How Effective Is Telecommuting? </w:t>
      </w:r>
      <w:proofErr w:type="gramStart"/>
      <w:r>
        <w:rPr>
          <w:color w:val="000000"/>
        </w:rPr>
        <w:t>Assessing the Status of Our Scientific Findings.</w:t>
      </w:r>
      <w:proofErr w:type="gramEnd"/>
      <w:r>
        <w:rPr>
          <w:color w:val="000000"/>
        </w:rPr>
        <w:t> </w:t>
      </w:r>
      <w:r>
        <w:rPr>
          <w:i/>
          <w:iCs/>
          <w:color w:val="000000"/>
        </w:rPr>
        <w:t>Psychological Science in the Public Interest</w:t>
      </w:r>
      <w:r>
        <w:rPr>
          <w:color w:val="000000"/>
        </w:rPr>
        <w:t>, </w:t>
      </w:r>
      <w:r>
        <w:rPr>
          <w:i/>
          <w:iCs/>
          <w:color w:val="000000"/>
        </w:rPr>
        <w:t>16</w:t>
      </w:r>
      <w:r>
        <w:rPr>
          <w:color w:val="000000"/>
        </w:rPr>
        <w:t xml:space="preserve">(2), 40–68. </w:t>
      </w:r>
      <w:hyperlink r:id="rId8" w:history="1">
        <w:r w:rsidRPr="00E34632">
          <w:rPr>
            <w:rStyle w:val="Hyperlink"/>
          </w:rPr>
          <w:t>https://doi.org/10.1177/1529100615593273</w:t>
        </w:r>
      </w:hyperlink>
    </w:p>
    <w:p w:rsidR="00B06CBD" w:rsidRPr="00B06CBD" w:rsidRDefault="00B06CBD" w:rsidP="00B06CBD">
      <w:pPr>
        <w:spacing w:after="0" w:line="480" w:lineRule="auto"/>
        <w:ind w:hanging="720"/>
        <w:rPr>
          <w:rFonts w:ascii="Times New Roman" w:eastAsia="Times New Roman" w:hAnsi="Times New Roman" w:cs="Times New Roman"/>
          <w:color w:val="000000"/>
          <w:sz w:val="24"/>
          <w:szCs w:val="24"/>
        </w:rPr>
      </w:pPr>
      <w:proofErr w:type="gramStart"/>
      <w:r w:rsidRPr="00B06CBD">
        <w:rPr>
          <w:rFonts w:ascii="Times New Roman" w:eastAsia="Times New Roman" w:hAnsi="Times New Roman" w:cs="Times New Roman"/>
          <w:color w:val="000000"/>
          <w:sz w:val="24"/>
          <w:szCs w:val="24"/>
        </w:rPr>
        <w:t>ADNOC.</w:t>
      </w:r>
      <w:proofErr w:type="gramEnd"/>
      <w:r w:rsidRPr="00B06CBD">
        <w:rPr>
          <w:rFonts w:ascii="Times New Roman" w:eastAsia="Times New Roman" w:hAnsi="Times New Roman" w:cs="Times New Roman"/>
          <w:color w:val="000000"/>
          <w:sz w:val="24"/>
          <w:szCs w:val="24"/>
        </w:rPr>
        <w:t xml:space="preserve"> (2020a). </w:t>
      </w:r>
      <w:r w:rsidRPr="00B06CBD">
        <w:rPr>
          <w:rFonts w:ascii="Times New Roman" w:eastAsia="Times New Roman" w:hAnsi="Times New Roman" w:cs="Times New Roman"/>
          <w:i/>
          <w:iCs/>
          <w:color w:val="000000"/>
          <w:sz w:val="24"/>
          <w:szCs w:val="24"/>
        </w:rPr>
        <w:t>Adapting to Remote Work</w:t>
      </w:r>
      <w:r w:rsidRPr="00B06CBD">
        <w:rPr>
          <w:rFonts w:ascii="Times New Roman" w:eastAsia="Times New Roman" w:hAnsi="Times New Roman" w:cs="Times New Roman"/>
          <w:color w:val="000000"/>
          <w:sz w:val="24"/>
          <w:szCs w:val="24"/>
        </w:rPr>
        <w:t xml:space="preserve">. </w:t>
      </w:r>
      <w:proofErr w:type="spellStart"/>
      <w:r w:rsidRPr="00B06CBD">
        <w:rPr>
          <w:rFonts w:ascii="Times New Roman" w:eastAsia="Times New Roman" w:hAnsi="Times New Roman" w:cs="Times New Roman"/>
          <w:color w:val="000000"/>
          <w:sz w:val="24"/>
          <w:szCs w:val="24"/>
        </w:rPr>
        <w:t>Www.Adnoc.Ae</w:t>
      </w:r>
      <w:proofErr w:type="spellEnd"/>
      <w:r w:rsidRPr="00B06CBD">
        <w:rPr>
          <w:rFonts w:ascii="Times New Roman" w:eastAsia="Times New Roman" w:hAnsi="Times New Roman" w:cs="Times New Roman"/>
          <w:color w:val="000000"/>
          <w:sz w:val="24"/>
          <w:szCs w:val="24"/>
        </w:rPr>
        <w:t>. https://www.adnoc.ae/en/covid-19/stories/protecting-our-people/adapting-to-remote-work</w:t>
      </w:r>
    </w:p>
    <w:p w:rsidR="00B06CBD" w:rsidRPr="00B06CBD" w:rsidRDefault="00B06CBD" w:rsidP="00B06CBD">
      <w:pPr>
        <w:spacing w:after="0" w:line="480" w:lineRule="auto"/>
        <w:ind w:hanging="720"/>
        <w:rPr>
          <w:rFonts w:ascii="Times New Roman" w:eastAsia="Times New Roman" w:hAnsi="Times New Roman" w:cs="Times New Roman"/>
          <w:color w:val="000000"/>
          <w:sz w:val="24"/>
          <w:szCs w:val="24"/>
        </w:rPr>
      </w:pPr>
      <w:proofErr w:type="gramStart"/>
      <w:r w:rsidRPr="00B06CBD">
        <w:rPr>
          <w:rFonts w:ascii="Times New Roman" w:eastAsia="Times New Roman" w:hAnsi="Times New Roman" w:cs="Times New Roman"/>
          <w:color w:val="000000"/>
          <w:sz w:val="24"/>
          <w:szCs w:val="24"/>
        </w:rPr>
        <w:t>ADNOC.</w:t>
      </w:r>
      <w:proofErr w:type="gramEnd"/>
      <w:r w:rsidRPr="00B06CBD">
        <w:rPr>
          <w:rFonts w:ascii="Times New Roman" w:eastAsia="Times New Roman" w:hAnsi="Times New Roman" w:cs="Times New Roman"/>
          <w:color w:val="000000"/>
          <w:sz w:val="24"/>
          <w:szCs w:val="24"/>
        </w:rPr>
        <w:t xml:space="preserve"> </w:t>
      </w:r>
      <w:proofErr w:type="gramStart"/>
      <w:r w:rsidRPr="00B06CBD">
        <w:rPr>
          <w:rFonts w:ascii="Times New Roman" w:eastAsia="Times New Roman" w:hAnsi="Times New Roman" w:cs="Times New Roman"/>
          <w:color w:val="000000"/>
          <w:sz w:val="24"/>
          <w:szCs w:val="24"/>
        </w:rPr>
        <w:t>(2020b). </w:t>
      </w:r>
      <w:r w:rsidRPr="00B06CBD">
        <w:rPr>
          <w:rFonts w:ascii="Times New Roman" w:eastAsia="Times New Roman" w:hAnsi="Times New Roman" w:cs="Times New Roman"/>
          <w:i/>
          <w:iCs/>
          <w:color w:val="000000"/>
          <w:sz w:val="24"/>
          <w:szCs w:val="24"/>
        </w:rPr>
        <w:t>ADNOC Onshore Employee E-services</w:t>
      </w:r>
      <w:r w:rsidRPr="00B06CBD">
        <w:rPr>
          <w:rFonts w:ascii="Times New Roman" w:eastAsia="Times New Roman" w:hAnsi="Times New Roman" w:cs="Times New Roman"/>
          <w:color w:val="000000"/>
          <w:sz w:val="24"/>
          <w:szCs w:val="24"/>
        </w:rPr>
        <w:t>.</w:t>
      </w:r>
      <w:proofErr w:type="gramEnd"/>
      <w:r w:rsidRPr="00B06CBD">
        <w:rPr>
          <w:rFonts w:ascii="Times New Roman" w:eastAsia="Times New Roman" w:hAnsi="Times New Roman" w:cs="Times New Roman"/>
          <w:color w:val="000000"/>
          <w:sz w:val="24"/>
          <w:szCs w:val="24"/>
        </w:rPr>
        <w:t xml:space="preserve"> </w:t>
      </w:r>
      <w:proofErr w:type="spellStart"/>
      <w:r w:rsidRPr="00B06CBD">
        <w:rPr>
          <w:rFonts w:ascii="Times New Roman" w:eastAsia="Times New Roman" w:hAnsi="Times New Roman" w:cs="Times New Roman"/>
          <w:color w:val="000000"/>
          <w:sz w:val="24"/>
          <w:szCs w:val="24"/>
        </w:rPr>
        <w:t>Adnoc.Ae</w:t>
      </w:r>
      <w:proofErr w:type="spellEnd"/>
      <w:r w:rsidRPr="00B06CBD">
        <w:rPr>
          <w:rFonts w:ascii="Times New Roman" w:eastAsia="Times New Roman" w:hAnsi="Times New Roman" w:cs="Times New Roman"/>
          <w:color w:val="000000"/>
          <w:sz w:val="24"/>
          <w:szCs w:val="24"/>
        </w:rPr>
        <w:t>. https://adnoc.ae/en/adnoc-onshore/e-services/employee</w:t>
      </w:r>
    </w:p>
    <w:p w:rsidR="007971E8" w:rsidRDefault="007971E8" w:rsidP="007971E8">
      <w:pPr>
        <w:pStyle w:val="NormalWeb"/>
        <w:spacing w:before="0" w:beforeAutospacing="0" w:after="0" w:afterAutospacing="0" w:line="480" w:lineRule="auto"/>
        <w:ind w:hanging="720"/>
        <w:rPr>
          <w:rStyle w:val="Hyperlink"/>
        </w:rPr>
      </w:pPr>
      <w:proofErr w:type="spellStart"/>
      <w:proofErr w:type="gramStart"/>
      <w:r>
        <w:rPr>
          <w:color w:val="000000"/>
        </w:rPr>
        <w:t>Charalampous</w:t>
      </w:r>
      <w:proofErr w:type="spellEnd"/>
      <w:r>
        <w:rPr>
          <w:color w:val="000000"/>
        </w:rPr>
        <w:t xml:space="preserve">, M., Grant, C. A., </w:t>
      </w:r>
      <w:proofErr w:type="spellStart"/>
      <w:r>
        <w:rPr>
          <w:color w:val="000000"/>
        </w:rPr>
        <w:t>Tramontano</w:t>
      </w:r>
      <w:proofErr w:type="spellEnd"/>
      <w:r>
        <w:rPr>
          <w:color w:val="000000"/>
        </w:rPr>
        <w:t xml:space="preserve">, C., &amp; </w:t>
      </w:r>
      <w:proofErr w:type="spellStart"/>
      <w:r>
        <w:rPr>
          <w:color w:val="000000"/>
        </w:rPr>
        <w:t>Michailidis</w:t>
      </w:r>
      <w:proofErr w:type="spellEnd"/>
      <w:r>
        <w:rPr>
          <w:color w:val="000000"/>
        </w:rPr>
        <w:t>, E. (2018).</w:t>
      </w:r>
      <w:proofErr w:type="gramEnd"/>
      <w:r>
        <w:rPr>
          <w:color w:val="000000"/>
        </w:rPr>
        <w:t xml:space="preserve"> Systematically reviewing remote e-workers’ well-being at work: a multidimensional approach. </w:t>
      </w:r>
      <w:r>
        <w:rPr>
          <w:i/>
          <w:iCs/>
          <w:color w:val="000000"/>
        </w:rPr>
        <w:t>European Journal of Work and Organizational Psychology</w:t>
      </w:r>
      <w:r>
        <w:rPr>
          <w:color w:val="000000"/>
        </w:rPr>
        <w:t>, </w:t>
      </w:r>
      <w:r>
        <w:rPr>
          <w:i/>
          <w:iCs/>
          <w:color w:val="000000"/>
        </w:rPr>
        <w:t>28</w:t>
      </w:r>
      <w:r>
        <w:rPr>
          <w:color w:val="000000"/>
        </w:rPr>
        <w:t xml:space="preserve">(1), 51–73. </w:t>
      </w:r>
      <w:hyperlink r:id="rId9" w:history="1">
        <w:r w:rsidRPr="00E34632">
          <w:rPr>
            <w:rStyle w:val="Hyperlink"/>
          </w:rPr>
          <w:t>https://doi.org/10.1080/1359432x.2018.1541886</w:t>
        </w:r>
      </w:hyperlink>
    </w:p>
    <w:p w:rsidR="00B06CBD" w:rsidRPr="00B06CBD" w:rsidRDefault="00B06CBD" w:rsidP="00B06CBD">
      <w:pPr>
        <w:spacing w:after="0" w:line="480" w:lineRule="auto"/>
        <w:ind w:hanging="720"/>
        <w:rPr>
          <w:rFonts w:ascii="Times New Roman" w:eastAsia="Times New Roman" w:hAnsi="Times New Roman" w:cs="Times New Roman"/>
          <w:color w:val="000000"/>
          <w:sz w:val="24"/>
          <w:szCs w:val="24"/>
        </w:rPr>
      </w:pPr>
      <w:proofErr w:type="spellStart"/>
      <w:r w:rsidRPr="00B06CBD">
        <w:rPr>
          <w:rFonts w:ascii="Times New Roman" w:eastAsia="Times New Roman" w:hAnsi="Times New Roman" w:cs="Times New Roman"/>
          <w:color w:val="000000"/>
          <w:sz w:val="24"/>
          <w:szCs w:val="24"/>
        </w:rPr>
        <w:t>Cherrayil</w:t>
      </w:r>
      <w:proofErr w:type="spellEnd"/>
      <w:r w:rsidRPr="00B06CBD">
        <w:rPr>
          <w:rFonts w:ascii="Times New Roman" w:eastAsia="Times New Roman" w:hAnsi="Times New Roman" w:cs="Times New Roman"/>
          <w:color w:val="000000"/>
          <w:sz w:val="24"/>
          <w:szCs w:val="24"/>
        </w:rPr>
        <w:t>, N. K. (2020). </w:t>
      </w:r>
      <w:r w:rsidRPr="00B06CBD">
        <w:rPr>
          <w:rFonts w:ascii="Times New Roman" w:eastAsia="Times New Roman" w:hAnsi="Times New Roman" w:cs="Times New Roman"/>
          <w:i/>
          <w:iCs/>
          <w:color w:val="000000"/>
          <w:sz w:val="24"/>
          <w:szCs w:val="24"/>
        </w:rPr>
        <w:t xml:space="preserve">Covid-19 fuels </w:t>
      </w:r>
      <w:proofErr w:type="spellStart"/>
      <w:r w:rsidRPr="00B06CBD">
        <w:rPr>
          <w:rFonts w:ascii="Times New Roman" w:eastAsia="Times New Roman" w:hAnsi="Times New Roman" w:cs="Times New Roman"/>
          <w:i/>
          <w:iCs/>
          <w:color w:val="000000"/>
          <w:sz w:val="24"/>
          <w:szCs w:val="24"/>
        </w:rPr>
        <w:t>Adnoc</w:t>
      </w:r>
      <w:proofErr w:type="spellEnd"/>
      <w:r w:rsidRPr="00B06CBD">
        <w:rPr>
          <w:rFonts w:ascii="Times New Roman" w:eastAsia="Times New Roman" w:hAnsi="Times New Roman" w:cs="Times New Roman"/>
          <w:i/>
          <w:iCs/>
          <w:color w:val="000000"/>
          <w:sz w:val="24"/>
          <w:szCs w:val="24"/>
        </w:rPr>
        <w:t xml:space="preserve"> to speed up its digital transformation journey</w:t>
      </w:r>
      <w:r w:rsidRPr="00B06CBD">
        <w:rPr>
          <w:rFonts w:ascii="Times New Roman" w:eastAsia="Times New Roman" w:hAnsi="Times New Roman" w:cs="Times New Roman"/>
          <w:color w:val="000000"/>
          <w:sz w:val="24"/>
          <w:szCs w:val="24"/>
        </w:rPr>
        <w:t xml:space="preserve">. </w:t>
      </w:r>
      <w:proofErr w:type="spellStart"/>
      <w:proofErr w:type="gramStart"/>
      <w:r w:rsidRPr="00B06CBD">
        <w:rPr>
          <w:rFonts w:ascii="Times New Roman" w:eastAsia="Times New Roman" w:hAnsi="Times New Roman" w:cs="Times New Roman"/>
          <w:color w:val="000000"/>
          <w:sz w:val="24"/>
          <w:szCs w:val="24"/>
        </w:rPr>
        <w:t>TechRadar</w:t>
      </w:r>
      <w:proofErr w:type="spellEnd"/>
      <w:r w:rsidRPr="00B06CBD">
        <w:rPr>
          <w:rFonts w:ascii="Times New Roman" w:eastAsia="Times New Roman" w:hAnsi="Times New Roman" w:cs="Times New Roman"/>
          <w:color w:val="000000"/>
          <w:sz w:val="24"/>
          <w:szCs w:val="24"/>
        </w:rPr>
        <w:t>.</w:t>
      </w:r>
      <w:proofErr w:type="gramEnd"/>
      <w:r w:rsidRPr="00B06CBD">
        <w:rPr>
          <w:rFonts w:ascii="Times New Roman" w:eastAsia="Times New Roman" w:hAnsi="Times New Roman" w:cs="Times New Roman"/>
          <w:color w:val="000000"/>
          <w:sz w:val="24"/>
          <w:szCs w:val="24"/>
        </w:rPr>
        <w:t xml:space="preserve"> https://www.techradar.com/news/covid-19-fuels-adnoc-to-speed-up-its-digital-transformation-journey</w:t>
      </w:r>
    </w:p>
    <w:p w:rsidR="007971E8" w:rsidRDefault="007971E8" w:rsidP="007971E8">
      <w:pPr>
        <w:pStyle w:val="NormalWeb"/>
        <w:spacing w:before="0" w:beforeAutospacing="0" w:after="0" w:afterAutospacing="0" w:line="480" w:lineRule="auto"/>
        <w:ind w:hanging="720"/>
        <w:rPr>
          <w:color w:val="000000"/>
        </w:rPr>
      </w:pPr>
      <w:proofErr w:type="spellStart"/>
      <w:proofErr w:type="gramStart"/>
      <w:r>
        <w:rPr>
          <w:color w:val="000000"/>
        </w:rPr>
        <w:t>Delanoeije</w:t>
      </w:r>
      <w:proofErr w:type="spellEnd"/>
      <w:r>
        <w:rPr>
          <w:color w:val="000000"/>
        </w:rPr>
        <w:t xml:space="preserve">, J., &amp; </w:t>
      </w:r>
      <w:proofErr w:type="spellStart"/>
      <w:r>
        <w:rPr>
          <w:color w:val="000000"/>
        </w:rPr>
        <w:t>Verbruggen</w:t>
      </w:r>
      <w:proofErr w:type="spellEnd"/>
      <w:r>
        <w:rPr>
          <w:color w:val="000000"/>
        </w:rPr>
        <w:t>, M. (2019).</w:t>
      </w:r>
      <w:proofErr w:type="gramEnd"/>
      <w:r>
        <w:rPr>
          <w:color w:val="000000"/>
        </w:rPr>
        <w:t xml:space="preserve"> The Use of Work-Home Practices and Work-Home Conflict: Examining the Role of Volition and Perceived Pressure in a Multi-Method Study. </w:t>
      </w:r>
      <w:proofErr w:type="gramStart"/>
      <w:r>
        <w:rPr>
          <w:i/>
          <w:iCs/>
          <w:color w:val="000000"/>
        </w:rPr>
        <w:t>Frontiers in Psychology</w:t>
      </w:r>
      <w:r>
        <w:rPr>
          <w:color w:val="000000"/>
        </w:rPr>
        <w:t>, </w:t>
      </w:r>
      <w:r>
        <w:rPr>
          <w:i/>
          <w:iCs/>
          <w:color w:val="000000"/>
        </w:rPr>
        <w:t>10</w:t>
      </w:r>
      <w:r>
        <w:rPr>
          <w:color w:val="000000"/>
        </w:rPr>
        <w:t>(4).</w:t>
      </w:r>
      <w:proofErr w:type="gramEnd"/>
      <w:r>
        <w:rPr>
          <w:color w:val="000000"/>
        </w:rPr>
        <w:t xml:space="preserve"> https://doi.org/10.3389/fpsyg.2019.02362</w:t>
      </w:r>
    </w:p>
    <w:p w:rsidR="007971E8" w:rsidRDefault="007971E8" w:rsidP="007971E8">
      <w:pPr>
        <w:pStyle w:val="NormalWeb"/>
        <w:spacing w:before="0" w:beforeAutospacing="0" w:after="0" w:afterAutospacing="0" w:line="480" w:lineRule="auto"/>
        <w:ind w:hanging="720"/>
        <w:rPr>
          <w:rStyle w:val="Hyperlink"/>
        </w:rPr>
      </w:pPr>
      <w:proofErr w:type="spellStart"/>
      <w:proofErr w:type="gramStart"/>
      <w:r>
        <w:rPr>
          <w:color w:val="000000"/>
        </w:rPr>
        <w:lastRenderedPageBreak/>
        <w:t>Felstead</w:t>
      </w:r>
      <w:proofErr w:type="spellEnd"/>
      <w:r>
        <w:rPr>
          <w:color w:val="000000"/>
        </w:rPr>
        <w:t xml:space="preserve">, A., &amp; </w:t>
      </w:r>
      <w:proofErr w:type="spellStart"/>
      <w:r>
        <w:rPr>
          <w:color w:val="000000"/>
        </w:rPr>
        <w:t>Henseke</w:t>
      </w:r>
      <w:proofErr w:type="spellEnd"/>
      <w:r>
        <w:rPr>
          <w:color w:val="000000"/>
        </w:rPr>
        <w:t>, G. (2017).</w:t>
      </w:r>
      <w:proofErr w:type="gramEnd"/>
      <w:r>
        <w:rPr>
          <w:color w:val="000000"/>
        </w:rPr>
        <w:t xml:space="preserve"> </w:t>
      </w:r>
      <w:proofErr w:type="gramStart"/>
      <w:r>
        <w:rPr>
          <w:color w:val="000000"/>
        </w:rPr>
        <w:t>Assessing the growth of remote working and its consequences for effort, well-being and work-life balance.</w:t>
      </w:r>
      <w:proofErr w:type="gramEnd"/>
      <w:r>
        <w:rPr>
          <w:color w:val="000000"/>
        </w:rPr>
        <w:t> </w:t>
      </w:r>
      <w:r>
        <w:rPr>
          <w:i/>
          <w:iCs/>
          <w:color w:val="000000"/>
        </w:rPr>
        <w:t>New Technology, Work and Employment</w:t>
      </w:r>
      <w:r>
        <w:rPr>
          <w:color w:val="000000"/>
        </w:rPr>
        <w:t>, </w:t>
      </w:r>
      <w:r>
        <w:rPr>
          <w:i/>
          <w:iCs/>
          <w:color w:val="000000"/>
        </w:rPr>
        <w:t>32</w:t>
      </w:r>
      <w:r>
        <w:rPr>
          <w:color w:val="000000"/>
        </w:rPr>
        <w:t xml:space="preserve">(3), 195–212. </w:t>
      </w:r>
      <w:hyperlink r:id="rId10" w:history="1">
        <w:r w:rsidRPr="00E34632">
          <w:rPr>
            <w:rStyle w:val="Hyperlink"/>
          </w:rPr>
          <w:t>https://doi.org/10.1111/ntwe.12097</w:t>
        </w:r>
      </w:hyperlink>
    </w:p>
    <w:p w:rsidR="00B06CBD" w:rsidRPr="00B06CBD" w:rsidRDefault="00B06CBD" w:rsidP="00B06CBD">
      <w:pPr>
        <w:spacing w:after="0" w:line="480" w:lineRule="auto"/>
        <w:ind w:hanging="720"/>
        <w:rPr>
          <w:rFonts w:ascii="Times New Roman" w:eastAsia="Times New Roman" w:hAnsi="Times New Roman" w:cs="Times New Roman"/>
          <w:color w:val="000000"/>
          <w:sz w:val="24"/>
          <w:szCs w:val="24"/>
        </w:rPr>
      </w:pPr>
      <w:r w:rsidRPr="00B06CBD">
        <w:rPr>
          <w:rFonts w:ascii="Times New Roman" w:eastAsia="Times New Roman" w:hAnsi="Times New Roman" w:cs="Times New Roman"/>
          <w:color w:val="000000"/>
          <w:sz w:val="24"/>
          <w:szCs w:val="24"/>
        </w:rPr>
        <w:t>Flinders, K. (2020). </w:t>
      </w:r>
      <w:r w:rsidRPr="00B06CBD">
        <w:rPr>
          <w:rFonts w:ascii="Times New Roman" w:eastAsia="Times New Roman" w:hAnsi="Times New Roman" w:cs="Times New Roman"/>
          <w:i/>
          <w:iCs/>
          <w:color w:val="000000"/>
          <w:sz w:val="24"/>
          <w:szCs w:val="24"/>
        </w:rPr>
        <w:t xml:space="preserve">Flagship digital investment at Abu Dhabi’s </w:t>
      </w:r>
      <w:proofErr w:type="spellStart"/>
      <w:r w:rsidRPr="00B06CBD">
        <w:rPr>
          <w:rFonts w:ascii="Times New Roman" w:eastAsia="Times New Roman" w:hAnsi="Times New Roman" w:cs="Times New Roman"/>
          <w:i/>
          <w:iCs/>
          <w:color w:val="000000"/>
          <w:sz w:val="24"/>
          <w:szCs w:val="24"/>
        </w:rPr>
        <w:t>Adnoc</w:t>
      </w:r>
      <w:proofErr w:type="spellEnd"/>
      <w:r w:rsidRPr="00B06CBD">
        <w:rPr>
          <w:rFonts w:ascii="Times New Roman" w:eastAsia="Times New Roman" w:hAnsi="Times New Roman" w:cs="Times New Roman"/>
          <w:i/>
          <w:iCs/>
          <w:color w:val="000000"/>
          <w:sz w:val="24"/>
          <w:szCs w:val="24"/>
        </w:rPr>
        <w:t xml:space="preserve"> pays off</w:t>
      </w:r>
      <w:r w:rsidRPr="00B06CBD">
        <w:rPr>
          <w:rFonts w:ascii="Times New Roman" w:eastAsia="Times New Roman" w:hAnsi="Times New Roman" w:cs="Times New Roman"/>
          <w:color w:val="000000"/>
          <w:sz w:val="24"/>
          <w:szCs w:val="24"/>
        </w:rPr>
        <w:t>. ComputerWeekly.Com. https://www.computerweekly.com/news/252483278/Flagship-digital-investment-at-Abu-Dhabis-Adnoc-pays-off</w:t>
      </w:r>
    </w:p>
    <w:p w:rsidR="007971E8" w:rsidRPr="007971E8" w:rsidRDefault="007971E8" w:rsidP="007971E8">
      <w:pPr>
        <w:pStyle w:val="NormalWeb"/>
        <w:spacing w:before="0" w:beforeAutospacing="0" w:after="0" w:afterAutospacing="0" w:line="480" w:lineRule="auto"/>
        <w:ind w:hanging="720"/>
        <w:rPr>
          <w:color w:val="0000FF" w:themeColor="hyperlink"/>
          <w:u w:val="single"/>
        </w:rPr>
      </w:pPr>
      <w:proofErr w:type="spellStart"/>
      <w:proofErr w:type="gramStart"/>
      <w:r>
        <w:rPr>
          <w:color w:val="000000"/>
        </w:rPr>
        <w:t>Fonner</w:t>
      </w:r>
      <w:proofErr w:type="spellEnd"/>
      <w:r>
        <w:rPr>
          <w:color w:val="000000"/>
        </w:rPr>
        <w:t xml:space="preserve">, K. L., &amp; </w:t>
      </w:r>
      <w:proofErr w:type="spellStart"/>
      <w:r>
        <w:rPr>
          <w:color w:val="000000"/>
        </w:rPr>
        <w:t>Roloff</w:t>
      </w:r>
      <w:proofErr w:type="spellEnd"/>
      <w:r>
        <w:rPr>
          <w:color w:val="000000"/>
        </w:rPr>
        <w:t>, M. E. (2010).</w:t>
      </w:r>
      <w:proofErr w:type="gramEnd"/>
      <w:r>
        <w:rPr>
          <w:color w:val="000000"/>
        </w:rPr>
        <w:t xml:space="preserve"> Why Teleworkers are More Satisfied with Their Jobs than are Office-Based Workers: When Less Contact is Beneficial. </w:t>
      </w:r>
      <w:r>
        <w:rPr>
          <w:i/>
          <w:iCs/>
          <w:color w:val="000000"/>
        </w:rPr>
        <w:t>Journal of Applied Communication Research</w:t>
      </w:r>
      <w:r>
        <w:rPr>
          <w:color w:val="000000"/>
        </w:rPr>
        <w:t>, </w:t>
      </w:r>
      <w:r>
        <w:rPr>
          <w:i/>
          <w:iCs/>
          <w:color w:val="000000"/>
        </w:rPr>
        <w:t>38</w:t>
      </w:r>
      <w:r>
        <w:rPr>
          <w:color w:val="000000"/>
        </w:rPr>
        <w:t xml:space="preserve">(4), 336–361. </w:t>
      </w:r>
      <w:hyperlink r:id="rId11" w:history="1">
        <w:r w:rsidRPr="00E34632">
          <w:rPr>
            <w:rStyle w:val="Hyperlink"/>
          </w:rPr>
          <w:t>https://doi.org/10.1080/00909882.2010.513998</w:t>
        </w:r>
      </w:hyperlink>
    </w:p>
    <w:p w:rsidR="007971E8" w:rsidRDefault="007971E8" w:rsidP="007971E8">
      <w:pPr>
        <w:pStyle w:val="NormalWeb"/>
        <w:spacing w:before="0" w:beforeAutospacing="0" w:after="0" w:afterAutospacing="0" w:line="480" w:lineRule="auto"/>
        <w:ind w:hanging="720"/>
        <w:rPr>
          <w:color w:val="000000"/>
        </w:rPr>
      </w:pPr>
      <w:proofErr w:type="spellStart"/>
      <w:proofErr w:type="gramStart"/>
      <w:r>
        <w:rPr>
          <w:color w:val="000000"/>
        </w:rPr>
        <w:t>Gajendran</w:t>
      </w:r>
      <w:proofErr w:type="spellEnd"/>
      <w:r>
        <w:rPr>
          <w:color w:val="000000"/>
        </w:rPr>
        <w:t>, R. S., &amp; Harrison, D. A. (2007).</w:t>
      </w:r>
      <w:proofErr w:type="gramEnd"/>
      <w:r>
        <w:rPr>
          <w:color w:val="000000"/>
        </w:rPr>
        <w:t xml:space="preserve"> The good, the bad, and the unknown about telecommuting: Meta-analysis of psychological mediators and individual consequences. </w:t>
      </w:r>
      <w:r>
        <w:rPr>
          <w:i/>
          <w:iCs/>
          <w:color w:val="000000"/>
        </w:rPr>
        <w:t>Jou</w:t>
      </w:r>
      <w:bookmarkStart w:id="0" w:name="_GoBack"/>
      <w:bookmarkEnd w:id="0"/>
      <w:r>
        <w:rPr>
          <w:i/>
          <w:iCs/>
          <w:color w:val="000000"/>
        </w:rPr>
        <w:t>rnal of Applied Psychology</w:t>
      </w:r>
      <w:r>
        <w:rPr>
          <w:color w:val="000000"/>
        </w:rPr>
        <w:t>, </w:t>
      </w:r>
      <w:r>
        <w:rPr>
          <w:i/>
          <w:iCs/>
          <w:color w:val="000000"/>
        </w:rPr>
        <w:t>92</w:t>
      </w:r>
      <w:r>
        <w:rPr>
          <w:color w:val="000000"/>
        </w:rPr>
        <w:t xml:space="preserve">(6), 1524–1541. </w:t>
      </w:r>
      <w:hyperlink r:id="rId12" w:history="1">
        <w:r w:rsidRPr="00E34632">
          <w:rPr>
            <w:rStyle w:val="Hyperlink"/>
          </w:rPr>
          <w:t>https://doi.org/10.1037/0021-9010.92.6.1524</w:t>
        </w:r>
      </w:hyperlink>
    </w:p>
    <w:p w:rsidR="007971E8" w:rsidRPr="007971E8" w:rsidRDefault="007971E8" w:rsidP="007971E8">
      <w:pPr>
        <w:pStyle w:val="NormalWeb"/>
        <w:spacing w:before="0" w:beforeAutospacing="0" w:after="0" w:afterAutospacing="0" w:line="480" w:lineRule="auto"/>
        <w:ind w:hanging="720"/>
        <w:rPr>
          <w:color w:val="000000"/>
        </w:rPr>
      </w:pPr>
      <w:proofErr w:type="gramStart"/>
      <w:r>
        <w:rPr>
          <w:color w:val="000000"/>
        </w:rPr>
        <w:t>Grant, C. A., Wallace, L. M., &amp; Spurgeon, P. C. (2013).</w:t>
      </w:r>
      <w:proofErr w:type="gramEnd"/>
      <w:r>
        <w:rPr>
          <w:color w:val="000000"/>
        </w:rPr>
        <w:t xml:space="preserve"> </w:t>
      </w:r>
      <w:proofErr w:type="gramStart"/>
      <w:r>
        <w:rPr>
          <w:color w:val="000000"/>
        </w:rPr>
        <w:t>An exploration of the psychological factors affecting remote e‐worker’s job effectiveness, well‐being and work‐life balance.</w:t>
      </w:r>
      <w:proofErr w:type="gramEnd"/>
      <w:r>
        <w:rPr>
          <w:color w:val="000000"/>
        </w:rPr>
        <w:t> </w:t>
      </w:r>
      <w:r>
        <w:rPr>
          <w:i/>
          <w:iCs/>
          <w:color w:val="000000"/>
        </w:rPr>
        <w:t>Employee Relations</w:t>
      </w:r>
      <w:r>
        <w:rPr>
          <w:color w:val="000000"/>
        </w:rPr>
        <w:t>, </w:t>
      </w:r>
      <w:r>
        <w:rPr>
          <w:i/>
          <w:iCs/>
          <w:color w:val="000000"/>
        </w:rPr>
        <w:t>35</w:t>
      </w:r>
      <w:r>
        <w:rPr>
          <w:color w:val="000000"/>
        </w:rPr>
        <w:t xml:space="preserve">(5), 527–546. </w:t>
      </w:r>
      <w:hyperlink r:id="rId13" w:history="1">
        <w:r w:rsidRPr="00E34632">
          <w:rPr>
            <w:rStyle w:val="Hyperlink"/>
          </w:rPr>
          <w:t>https://doi.org/10.1108/er-08-2012-0059</w:t>
        </w:r>
      </w:hyperlink>
    </w:p>
    <w:p w:rsidR="007971E8" w:rsidRDefault="007971E8" w:rsidP="007971E8">
      <w:pPr>
        <w:pStyle w:val="NormalWeb"/>
        <w:spacing w:before="0" w:beforeAutospacing="0" w:after="0" w:afterAutospacing="0" w:line="480" w:lineRule="auto"/>
        <w:ind w:hanging="720"/>
        <w:rPr>
          <w:color w:val="000000"/>
        </w:rPr>
      </w:pPr>
      <w:proofErr w:type="spellStart"/>
      <w:proofErr w:type="gramStart"/>
      <w:r>
        <w:rPr>
          <w:color w:val="000000"/>
        </w:rPr>
        <w:t>Lippe</w:t>
      </w:r>
      <w:proofErr w:type="spellEnd"/>
      <w:r>
        <w:rPr>
          <w:color w:val="000000"/>
        </w:rPr>
        <w:t xml:space="preserve">, T., &amp; </w:t>
      </w:r>
      <w:proofErr w:type="spellStart"/>
      <w:r>
        <w:rPr>
          <w:color w:val="000000"/>
        </w:rPr>
        <w:t>Lippényi</w:t>
      </w:r>
      <w:proofErr w:type="spellEnd"/>
      <w:r>
        <w:rPr>
          <w:color w:val="000000"/>
        </w:rPr>
        <w:t>, Z. (2019).</w:t>
      </w:r>
      <w:proofErr w:type="gramEnd"/>
      <w:r>
        <w:rPr>
          <w:color w:val="000000"/>
        </w:rPr>
        <w:t xml:space="preserve"> </w:t>
      </w:r>
      <w:proofErr w:type="gramStart"/>
      <w:r>
        <w:rPr>
          <w:color w:val="000000"/>
        </w:rPr>
        <w:t>Co‐workers working from home and individual and team performance.</w:t>
      </w:r>
      <w:proofErr w:type="gramEnd"/>
      <w:r>
        <w:rPr>
          <w:color w:val="000000"/>
        </w:rPr>
        <w:t> </w:t>
      </w:r>
      <w:proofErr w:type="gramStart"/>
      <w:r>
        <w:rPr>
          <w:i/>
          <w:iCs/>
          <w:color w:val="000000"/>
        </w:rPr>
        <w:t>New Technology, Work and Employment</w:t>
      </w:r>
      <w:r>
        <w:rPr>
          <w:color w:val="000000"/>
        </w:rPr>
        <w:t>, </w:t>
      </w:r>
      <w:r>
        <w:rPr>
          <w:i/>
          <w:iCs/>
          <w:color w:val="000000"/>
        </w:rPr>
        <w:t>3</w:t>
      </w:r>
      <w:r>
        <w:rPr>
          <w:color w:val="000000"/>
        </w:rPr>
        <w:t>(1).</w:t>
      </w:r>
      <w:proofErr w:type="gramEnd"/>
      <w:r>
        <w:rPr>
          <w:color w:val="000000"/>
        </w:rPr>
        <w:t xml:space="preserve"> https://doi.org/10.1111/ntwe.12153</w:t>
      </w:r>
    </w:p>
    <w:p w:rsidR="007971E8" w:rsidRPr="007971E8" w:rsidRDefault="007971E8" w:rsidP="007971E8"/>
    <w:sectPr w:rsidR="007971E8" w:rsidRPr="007971E8">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DB3" w:rsidRDefault="00F25DB3" w:rsidP="00455030">
      <w:pPr>
        <w:spacing w:after="0" w:line="240" w:lineRule="auto"/>
      </w:pPr>
      <w:r>
        <w:separator/>
      </w:r>
    </w:p>
  </w:endnote>
  <w:endnote w:type="continuationSeparator" w:id="0">
    <w:p w:rsidR="00F25DB3" w:rsidRDefault="00F25DB3" w:rsidP="0045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DB3" w:rsidRDefault="00F25DB3" w:rsidP="00455030">
      <w:pPr>
        <w:spacing w:after="0" w:line="240" w:lineRule="auto"/>
      </w:pPr>
      <w:r>
        <w:separator/>
      </w:r>
    </w:p>
  </w:footnote>
  <w:footnote w:type="continuationSeparator" w:id="0">
    <w:p w:rsidR="00F25DB3" w:rsidRDefault="00F25DB3" w:rsidP="00455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333983"/>
      <w:docPartObj>
        <w:docPartGallery w:val="Page Numbers (Top of Page)"/>
        <w:docPartUnique/>
      </w:docPartObj>
    </w:sdtPr>
    <w:sdtEndPr>
      <w:rPr>
        <w:rFonts w:ascii="Times New Roman" w:hAnsi="Times New Roman" w:cs="Times New Roman"/>
        <w:noProof/>
        <w:sz w:val="24"/>
        <w:szCs w:val="24"/>
      </w:rPr>
    </w:sdtEndPr>
    <w:sdtContent>
      <w:p w:rsidR="00455030" w:rsidRPr="00455030" w:rsidRDefault="00455030" w:rsidP="00455030">
        <w:pPr>
          <w:pStyle w:val="Header"/>
          <w:spacing w:line="480" w:lineRule="auto"/>
          <w:jc w:val="right"/>
          <w:rPr>
            <w:rFonts w:ascii="Times New Roman" w:hAnsi="Times New Roman" w:cs="Times New Roman"/>
            <w:sz w:val="24"/>
            <w:szCs w:val="24"/>
          </w:rPr>
        </w:pPr>
        <w:r w:rsidRPr="00455030">
          <w:rPr>
            <w:rFonts w:ascii="Times New Roman" w:hAnsi="Times New Roman" w:cs="Times New Roman"/>
            <w:sz w:val="24"/>
            <w:szCs w:val="24"/>
          </w:rPr>
          <w:fldChar w:fldCharType="begin"/>
        </w:r>
        <w:r w:rsidRPr="00455030">
          <w:rPr>
            <w:rFonts w:ascii="Times New Roman" w:hAnsi="Times New Roman" w:cs="Times New Roman"/>
            <w:sz w:val="24"/>
            <w:szCs w:val="24"/>
          </w:rPr>
          <w:instrText xml:space="preserve"> PAGE   \* MERGEFORMAT </w:instrText>
        </w:r>
        <w:r w:rsidRPr="00455030">
          <w:rPr>
            <w:rFonts w:ascii="Times New Roman" w:hAnsi="Times New Roman" w:cs="Times New Roman"/>
            <w:sz w:val="24"/>
            <w:szCs w:val="24"/>
          </w:rPr>
          <w:fldChar w:fldCharType="separate"/>
        </w:r>
        <w:r w:rsidR="0091429D">
          <w:rPr>
            <w:rFonts w:ascii="Times New Roman" w:hAnsi="Times New Roman" w:cs="Times New Roman"/>
            <w:noProof/>
            <w:sz w:val="24"/>
            <w:szCs w:val="24"/>
          </w:rPr>
          <w:t>16</w:t>
        </w:r>
        <w:r w:rsidRPr="00455030">
          <w:rPr>
            <w:rFonts w:ascii="Times New Roman" w:hAnsi="Times New Roman" w:cs="Times New Roman"/>
            <w:noProof/>
            <w:sz w:val="24"/>
            <w:szCs w:val="24"/>
          </w:rPr>
          <w:fldChar w:fldCharType="end"/>
        </w:r>
      </w:p>
    </w:sdtContent>
  </w:sdt>
  <w:p w:rsidR="00455030" w:rsidRDefault="004550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12173"/>
    <w:multiLevelType w:val="multilevel"/>
    <w:tmpl w:val="ED1E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172656"/>
    <w:multiLevelType w:val="hybridMultilevel"/>
    <w:tmpl w:val="B4BC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030"/>
    <w:rsid w:val="00064DD1"/>
    <w:rsid w:val="001B4F0A"/>
    <w:rsid w:val="001B7FF1"/>
    <w:rsid w:val="003C102C"/>
    <w:rsid w:val="00455030"/>
    <w:rsid w:val="0049066C"/>
    <w:rsid w:val="004A677E"/>
    <w:rsid w:val="004B02F2"/>
    <w:rsid w:val="00516AF3"/>
    <w:rsid w:val="005C068B"/>
    <w:rsid w:val="005F6DB5"/>
    <w:rsid w:val="006142F6"/>
    <w:rsid w:val="006340DF"/>
    <w:rsid w:val="006E65B7"/>
    <w:rsid w:val="0071669E"/>
    <w:rsid w:val="007971E8"/>
    <w:rsid w:val="007B0444"/>
    <w:rsid w:val="008128B9"/>
    <w:rsid w:val="008B19A5"/>
    <w:rsid w:val="008E2A78"/>
    <w:rsid w:val="0091429D"/>
    <w:rsid w:val="00925F8D"/>
    <w:rsid w:val="00954A55"/>
    <w:rsid w:val="00961E28"/>
    <w:rsid w:val="00AA3398"/>
    <w:rsid w:val="00AE7628"/>
    <w:rsid w:val="00B04F0E"/>
    <w:rsid w:val="00B06CBD"/>
    <w:rsid w:val="00B40FCC"/>
    <w:rsid w:val="00B810DA"/>
    <w:rsid w:val="00C40CFF"/>
    <w:rsid w:val="00C519B0"/>
    <w:rsid w:val="00DA2A61"/>
    <w:rsid w:val="00E01226"/>
    <w:rsid w:val="00EB3A49"/>
    <w:rsid w:val="00F25DB3"/>
    <w:rsid w:val="00F25DE7"/>
    <w:rsid w:val="00F569D6"/>
    <w:rsid w:val="00F95E0E"/>
    <w:rsid w:val="00FD7C55"/>
    <w:rsid w:val="00FE3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030"/>
  </w:style>
  <w:style w:type="paragraph" w:styleId="Footer">
    <w:name w:val="footer"/>
    <w:basedOn w:val="Normal"/>
    <w:link w:val="FooterChar"/>
    <w:uiPriority w:val="99"/>
    <w:unhideWhenUsed/>
    <w:rsid w:val="00455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030"/>
  </w:style>
  <w:style w:type="paragraph" w:styleId="ListParagraph">
    <w:name w:val="List Paragraph"/>
    <w:basedOn w:val="Normal"/>
    <w:uiPriority w:val="34"/>
    <w:qFormat/>
    <w:rsid w:val="00C519B0"/>
    <w:pPr>
      <w:ind w:left="720"/>
      <w:contextualSpacing/>
    </w:pPr>
  </w:style>
  <w:style w:type="paragraph" w:styleId="NormalWeb">
    <w:name w:val="Normal (Web)"/>
    <w:basedOn w:val="Normal"/>
    <w:uiPriority w:val="99"/>
    <w:unhideWhenUsed/>
    <w:rsid w:val="007971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971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744424">
      <w:bodyDiv w:val="1"/>
      <w:marLeft w:val="0"/>
      <w:marRight w:val="0"/>
      <w:marTop w:val="0"/>
      <w:marBottom w:val="0"/>
      <w:divBdr>
        <w:top w:val="none" w:sz="0" w:space="0" w:color="auto"/>
        <w:left w:val="none" w:sz="0" w:space="0" w:color="auto"/>
        <w:bottom w:val="none" w:sz="0" w:space="0" w:color="auto"/>
        <w:right w:val="none" w:sz="0" w:space="0" w:color="auto"/>
      </w:divBdr>
    </w:div>
    <w:div w:id="534270540">
      <w:bodyDiv w:val="1"/>
      <w:marLeft w:val="0"/>
      <w:marRight w:val="0"/>
      <w:marTop w:val="0"/>
      <w:marBottom w:val="0"/>
      <w:divBdr>
        <w:top w:val="none" w:sz="0" w:space="0" w:color="auto"/>
        <w:left w:val="none" w:sz="0" w:space="0" w:color="auto"/>
        <w:bottom w:val="none" w:sz="0" w:space="0" w:color="auto"/>
        <w:right w:val="none" w:sz="0" w:space="0" w:color="auto"/>
      </w:divBdr>
    </w:div>
    <w:div w:id="906578095">
      <w:bodyDiv w:val="1"/>
      <w:marLeft w:val="0"/>
      <w:marRight w:val="0"/>
      <w:marTop w:val="0"/>
      <w:marBottom w:val="0"/>
      <w:divBdr>
        <w:top w:val="none" w:sz="0" w:space="0" w:color="auto"/>
        <w:left w:val="none" w:sz="0" w:space="0" w:color="auto"/>
        <w:bottom w:val="none" w:sz="0" w:space="0" w:color="auto"/>
        <w:right w:val="none" w:sz="0" w:space="0" w:color="auto"/>
      </w:divBdr>
    </w:div>
    <w:div w:id="129089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529100615593273" TargetMode="External"/><Relationship Id="rId13" Type="http://schemas.openxmlformats.org/officeDocument/2006/relationships/hyperlink" Target="https://doi.org/10.1108/er-08-2012-0059"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037/0021-9010.92.6.1524"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80/00909882.2010.51399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111/ntwe.12097" TargetMode="External"/><Relationship Id="rId4" Type="http://schemas.openxmlformats.org/officeDocument/2006/relationships/settings" Target="settings.xml"/><Relationship Id="rId9" Type="http://schemas.openxmlformats.org/officeDocument/2006/relationships/hyperlink" Target="https://doi.org/10.1080/1359432x.2018.1541886"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16</Pages>
  <Words>3867</Words>
  <Characters>22045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2020-07-19T08:40:00Z</dcterms:created>
  <dcterms:modified xsi:type="dcterms:W3CDTF">2020-07-19T19:20:00Z</dcterms:modified>
</cp:coreProperties>
</file>